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41" w:rsidRDefault="00B41213">
      <w:pPr>
        <w:pStyle w:val="ae"/>
        <w:tabs>
          <w:tab w:val="center" w:pos="4677"/>
          <w:tab w:val="left" w:pos="7188"/>
          <w:tab w:val="left" w:pos="8196"/>
          <w:tab w:val="left" w:pos="8664"/>
        </w:tabs>
        <w:jc w:val="left"/>
        <w:rPr>
          <w:b w:val="0"/>
          <w:sz w:val="28"/>
        </w:rPr>
      </w:pPr>
      <w:r>
        <w:rPr>
          <w:b w:val="0"/>
          <w:sz w:val="28"/>
        </w:rPr>
        <w:tab/>
        <w:t>РОССИЙСКАЯ ФЕДЕРАЦИЯ</w:t>
      </w:r>
      <w:r>
        <w:rPr>
          <w:b w:val="0"/>
          <w:sz w:val="28"/>
        </w:rPr>
        <w:tab/>
      </w:r>
      <w:r>
        <w:rPr>
          <w:b w:val="0"/>
          <w:sz w:val="28"/>
        </w:rPr>
        <w:tab/>
      </w:r>
      <w:r>
        <w:rPr>
          <w:b w:val="0"/>
          <w:sz w:val="28"/>
        </w:rPr>
        <w:tab/>
      </w:r>
    </w:p>
    <w:p w:rsidR="00620241" w:rsidRDefault="00B41213">
      <w:pPr>
        <w:jc w:val="center"/>
        <w:rPr>
          <w:sz w:val="28"/>
        </w:rPr>
      </w:pPr>
      <w:r>
        <w:rPr>
          <w:sz w:val="28"/>
        </w:rPr>
        <w:t>РОСТОВСКАЯ ОБЛАСТЬ</w:t>
      </w:r>
    </w:p>
    <w:p w:rsidR="00620241" w:rsidRDefault="00B41213">
      <w:pPr>
        <w:jc w:val="center"/>
        <w:rPr>
          <w:sz w:val="28"/>
        </w:rPr>
      </w:pPr>
      <w:r>
        <w:rPr>
          <w:sz w:val="28"/>
        </w:rPr>
        <w:t>КОНСТАНТИНОВСКИЙ РАЙОН</w:t>
      </w:r>
    </w:p>
    <w:p w:rsidR="00620241" w:rsidRDefault="00B41213">
      <w:pPr>
        <w:jc w:val="center"/>
        <w:rPr>
          <w:sz w:val="28"/>
        </w:rPr>
      </w:pPr>
      <w:r>
        <w:rPr>
          <w:sz w:val="28"/>
        </w:rPr>
        <w:t>МУНИЦИПАЛЬНОЕ ОБРАЗОВАНИЕ</w:t>
      </w:r>
    </w:p>
    <w:p w:rsidR="00620241" w:rsidRDefault="00B41213">
      <w:pPr>
        <w:jc w:val="center"/>
        <w:rPr>
          <w:sz w:val="28"/>
        </w:rPr>
      </w:pPr>
      <w:r>
        <w:rPr>
          <w:sz w:val="28"/>
        </w:rPr>
        <w:t>«СТЫЧНОВСКОЕ СЕЛЬСКОЕ ПОСЕЛЕНИЕ»</w:t>
      </w:r>
    </w:p>
    <w:p w:rsidR="00620241" w:rsidRDefault="00B41213">
      <w:pPr>
        <w:jc w:val="center"/>
        <w:rPr>
          <w:sz w:val="28"/>
        </w:rPr>
      </w:pPr>
      <w:r>
        <w:rPr>
          <w:sz w:val="28"/>
        </w:rPr>
        <w:t>АДМИНИСТРАЦИЯ СТЫЧНОВСКОГО СЕЛЬСКОГО ПОСЕЛЕНИЯ</w:t>
      </w:r>
    </w:p>
    <w:p w:rsidR="00620241" w:rsidRDefault="00620241">
      <w:pPr>
        <w:jc w:val="center"/>
        <w:rPr>
          <w:sz w:val="28"/>
        </w:rPr>
      </w:pPr>
    </w:p>
    <w:p w:rsidR="00620241" w:rsidRDefault="00B41213">
      <w:pPr>
        <w:jc w:val="center"/>
        <w:rPr>
          <w:sz w:val="28"/>
        </w:rPr>
      </w:pPr>
      <w:r>
        <w:rPr>
          <w:sz w:val="28"/>
        </w:rPr>
        <w:t>ПОСТАНОВЛЕНИЕ</w:t>
      </w:r>
    </w:p>
    <w:p w:rsidR="00620241" w:rsidRDefault="00620241">
      <w:pPr>
        <w:rPr>
          <w:sz w:val="28"/>
        </w:rPr>
      </w:pPr>
    </w:p>
    <w:tbl>
      <w:tblPr>
        <w:tblW w:w="0" w:type="auto"/>
        <w:tblInd w:w="108" w:type="dxa"/>
        <w:tblLayout w:type="fixed"/>
        <w:tblLook w:val="04A0" w:firstRow="1" w:lastRow="0" w:firstColumn="1" w:lastColumn="0" w:noHBand="0" w:noVBand="1"/>
      </w:tblPr>
      <w:tblGrid>
        <w:gridCol w:w="3416"/>
        <w:gridCol w:w="3378"/>
        <w:gridCol w:w="2452"/>
      </w:tblGrid>
      <w:tr w:rsidR="00620241">
        <w:trPr>
          <w:trHeight w:val="231"/>
        </w:trPr>
        <w:tc>
          <w:tcPr>
            <w:tcW w:w="3416" w:type="dxa"/>
          </w:tcPr>
          <w:p w:rsidR="00620241" w:rsidRDefault="00B41213">
            <w:pPr>
              <w:rPr>
                <w:sz w:val="28"/>
              </w:rPr>
            </w:pPr>
            <w:r>
              <w:rPr>
                <w:sz w:val="28"/>
              </w:rPr>
              <w:t>11.08.2022г.</w:t>
            </w:r>
          </w:p>
        </w:tc>
        <w:tc>
          <w:tcPr>
            <w:tcW w:w="3378" w:type="dxa"/>
          </w:tcPr>
          <w:p w:rsidR="00620241" w:rsidRDefault="00620241">
            <w:pPr>
              <w:tabs>
                <w:tab w:val="left" w:pos="709"/>
                <w:tab w:val="right" w:pos="7938"/>
                <w:tab w:val="right" w:pos="9639"/>
              </w:tabs>
              <w:jc w:val="both"/>
              <w:rPr>
                <w:sz w:val="28"/>
              </w:rPr>
            </w:pPr>
          </w:p>
        </w:tc>
        <w:tc>
          <w:tcPr>
            <w:tcW w:w="2452" w:type="dxa"/>
          </w:tcPr>
          <w:p w:rsidR="00620241" w:rsidRDefault="00B41213">
            <w:pPr>
              <w:jc w:val="right"/>
              <w:rPr>
                <w:sz w:val="28"/>
              </w:rPr>
            </w:pPr>
            <w:r>
              <w:rPr>
                <w:sz w:val="28"/>
              </w:rPr>
              <w:t>№78</w:t>
            </w:r>
            <w:r>
              <w:rPr>
                <w:sz w:val="28"/>
              </w:rPr>
              <w:t>.9/61-П</w:t>
            </w:r>
          </w:p>
        </w:tc>
      </w:tr>
    </w:tbl>
    <w:p w:rsidR="00620241" w:rsidRDefault="00620241">
      <w:pPr>
        <w:widowControl w:val="0"/>
        <w:jc w:val="both"/>
        <w:outlineLvl w:val="0"/>
        <w:rPr>
          <w:sz w:val="28"/>
        </w:rPr>
      </w:pPr>
    </w:p>
    <w:p w:rsidR="00620241" w:rsidRDefault="00620241">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7"/>
        <w:gridCol w:w="2737"/>
      </w:tblGrid>
      <w:tr w:rsidR="00620241">
        <w:tc>
          <w:tcPr>
            <w:tcW w:w="6617" w:type="dxa"/>
            <w:tcBorders>
              <w:top w:val="nil"/>
              <w:left w:val="nil"/>
              <w:bottom w:val="nil"/>
              <w:right w:val="nil"/>
            </w:tcBorders>
          </w:tcPr>
          <w:p w:rsidR="00620241" w:rsidRDefault="00620241">
            <w:pPr>
              <w:rPr>
                <w:sz w:val="28"/>
              </w:rPr>
            </w:pPr>
          </w:p>
          <w:p w:rsidR="00620241" w:rsidRDefault="00B41213">
            <w:pPr>
              <w:rPr>
                <w:sz w:val="28"/>
              </w:rPr>
            </w:pPr>
            <w:r>
              <w:rPr>
                <w:sz w:val="28"/>
              </w:rPr>
              <w:t>«Об утверждении отчета об оценке эффективности налоговых расходов Стычновского сельского поселения»</w:t>
            </w:r>
          </w:p>
        </w:tc>
        <w:tc>
          <w:tcPr>
            <w:tcW w:w="2737" w:type="dxa"/>
            <w:tcBorders>
              <w:top w:val="nil"/>
              <w:left w:val="nil"/>
              <w:bottom w:val="nil"/>
              <w:right w:val="nil"/>
            </w:tcBorders>
          </w:tcPr>
          <w:p w:rsidR="00620241" w:rsidRDefault="00620241">
            <w:pPr>
              <w:jc w:val="both"/>
              <w:rPr>
                <w:sz w:val="28"/>
              </w:rPr>
            </w:pPr>
          </w:p>
        </w:tc>
      </w:tr>
    </w:tbl>
    <w:p w:rsidR="00620241" w:rsidRDefault="00620241">
      <w:pPr>
        <w:jc w:val="center"/>
        <w:rPr>
          <w:sz w:val="28"/>
        </w:rPr>
      </w:pPr>
    </w:p>
    <w:p w:rsidR="00620241" w:rsidRDefault="00B41213">
      <w:pPr>
        <w:jc w:val="both"/>
        <w:rPr>
          <w:sz w:val="28"/>
        </w:rPr>
      </w:pPr>
      <w:r>
        <w:rPr>
          <w:sz w:val="28"/>
        </w:rPr>
        <w:t xml:space="preserve">     В целях обоснованности предоставления режимов льготного налогообложения в </w:t>
      </w:r>
      <w:proofErr w:type="spellStart"/>
      <w:r>
        <w:rPr>
          <w:sz w:val="28"/>
        </w:rPr>
        <w:t>Стычновском</w:t>
      </w:r>
      <w:proofErr w:type="spellEnd"/>
      <w:r>
        <w:rPr>
          <w:sz w:val="28"/>
        </w:rPr>
        <w:t xml:space="preserve"> сельском поселении и в соответствии c Постановлением Администр</w:t>
      </w:r>
      <w:r>
        <w:rPr>
          <w:sz w:val="28"/>
        </w:rPr>
        <w:t xml:space="preserve">ации </w:t>
      </w:r>
      <w:proofErr w:type="gramStart"/>
      <w:r>
        <w:rPr>
          <w:sz w:val="28"/>
        </w:rPr>
        <w:t>Стычновского  сельского</w:t>
      </w:r>
      <w:proofErr w:type="gramEnd"/>
      <w:r>
        <w:rPr>
          <w:sz w:val="28"/>
        </w:rPr>
        <w:t xml:space="preserve"> поселения от 23.03.2020 № 31 «Об утверждении Методики оценки эффективности налоговых расходов Стычновского сельского поселения»,</w:t>
      </w:r>
    </w:p>
    <w:p w:rsidR="00620241" w:rsidRDefault="00620241">
      <w:pPr>
        <w:pStyle w:val="ConsPlusNormal"/>
        <w:widowControl/>
        <w:ind w:firstLine="0"/>
        <w:jc w:val="both"/>
        <w:rPr>
          <w:rFonts w:ascii="Times New Roman" w:hAnsi="Times New Roman"/>
          <w:sz w:val="28"/>
        </w:rPr>
      </w:pPr>
    </w:p>
    <w:p w:rsidR="00620241" w:rsidRDefault="00B41213">
      <w:pPr>
        <w:pStyle w:val="ConsPlusNormal"/>
        <w:widowControl/>
        <w:tabs>
          <w:tab w:val="center" w:pos="4677"/>
          <w:tab w:val="left" w:pos="6795"/>
        </w:tabs>
        <w:ind w:firstLine="0"/>
        <w:rPr>
          <w:rFonts w:ascii="Times New Roman" w:hAnsi="Times New Roman"/>
          <w:sz w:val="28"/>
        </w:rPr>
      </w:pPr>
      <w:r>
        <w:rPr>
          <w:rFonts w:ascii="Times New Roman" w:hAnsi="Times New Roman"/>
          <w:sz w:val="28"/>
        </w:rPr>
        <w:tab/>
        <w:t>ПОСТАНОВЛЯЮ:</w:t>
      </w:r>
      <w:r>
        <w:rPr>
          <w:rFonts w:ascii="Times New Roman" w:hAnsi="Times New Roman"/>
          <w:sz w:val="28"/>
        </w:rPr>
        <w:tab/>
      </w:r>
    </w:p>
    <w:p w:rsidR="00620241" w:rsidRDefault="00620241">
      <w:pPr>
        <w:pStyle w:val="ConsPlusNormal"/>
        <w:widowControl/>
        <w:ind w:firstLine="0"/>
        <w:jc w:val="center"/>
        <w:rPr>
          <w:rFonts w:ascii="Times New Roman" w:hAnsi="Times New Roman"/>
          <w:sz w:val="28"/>
        </w:rPr>
      </w:pPr>
    </w:p>
    <w:p w:rsidR="00620241" w:rsidRDefault="00B41213">
      <w:pPr>
        <w:pStyle w:val="ConsPlusNormal"/>
        <w:ind w:firstLine="709"/>
        <w:rPr>
          <w:rFonts w:ascii="Times New Roman" w:hAnsi="Times New Roman"/>
          <w:sz w:val="28"/>
        </w:rPr>
      </w:pPr>
      <w:r>
        <w:rPr>
          <w:rFonts w:ascii="Times New Roman" w:hAnsi="Times New Roman"/>
          <w:sz w:val="28"/>
        </w:rPr>
        <w:t>1. Утвердить отчет об оценке эффективности налоговых расходов по земельному налог</w:t>
      </w:r>
      <w:r>
        <w:rPr>
          <w:rFonts w:ascii="Times New Roman" w:hAnsi="Times New Roman"/>
          <w:sz w:val="28"/>
        </w:rPr>
        <w:t xml:space="preserve">у с физических лиц Стычновского сельского </w:t>
      </w:r>
      <w:proofErr w:type="gramStart"/>
      <w:r>
        <w:rPr>
          <w:rFonts w:ascii="Times New Roman" w:hAnsi="Times New Roman"/>
          <w:sz w:val="28"/>
        </w:rPr>
        <w:t>поселения  за</w:t>
      </w:r>
      <w:proofErr w:type="gramEnd"/>
      <w:r>
        <w:rPr>
          <w:rFonts w:ascii="Times New Roman" w:hAnsi="Times New Roman"/>
          <w:sz w:val="28"/>
        </w:rPr>
        <w:t xml:space="preserve"> 2021 год, согласно приложению №1 к настоящему постановлению.</w:t>
      </w:r>
    </w:p>
    <w:p w:rsidR="00620241" w:rsidRDefault="00B41213">
      <w:pPr>
        <w:pStyle w:val="ConsPlusNormal"/>
        <w:ind w:firstLine="709"/>
        <w:rPr>
          <w:rFonts w:ascii="Times New Roman" w:hAnsi="Times New Roman"/>
          <w:sz w:val="28"/>
        </w:rPr>
      </w:pPr>
      <w:r>
        <w:rPr>
          <w:rFonts w:ascii="Times New Roman" w:hAnsi="Times New Roman"/>
          <w:sz w:val="28"/>
        </w:rPr>
        <w:t xml:space="preserve">2. Утвердить отчет об оценке эффективности налоговых расходов </w:t>
      </w:r>
      <w:proofErr w:type="gramStart"/>
      <w:r>
        <w:rPr>
          <w:rFonts w:ascii="Times New Roman" w:hAnsi="Times New Roman"/>
          <w:sz w:val="28"/>
        </w:rPr>
        <w:t>по  налогу</w:t>
      </w:r>
      <w:proofErr w:type="gramEnd"/>
      <w:r>
        <w:rPr>
          <w:rFonts w:ascii="Times New Roman" w:hAnsi="Times New Roman"/>
          <w:sz w:val="28"/>
        </w:rPr>
        <w:t xml:space="preserve"> на имущество с физических лиц Стычновского сельского поселения  за</w:t>
      </w:r>
      <w:r>
        <w:rPr>
          <w:rFonts w:ascii="Times New Roman" w:hAnsi="Times New Roman"/>
          <w:sz w:val="28"/>
        </w:rPr>
        <w:t xml:space="preserve"> 2021 год, согласно приложению №2 к настоящему постановлению.</w:t>
      </w:r>
    </w:p>
    <w:p w:rsidR="00620241" w:rsidRDefault="00B41213">
      <w:pPr>
        <w:pStyle w:val="ConsPlusNormal"/>
        <w:ind w:firstLine="709"/>
        <w:rPr>
          <w:rFonts w:ascii="Times New Roman" w:hAnsi="Times New Roman"/>
          <w:sz w:val="28"/>
        </w:rPr>
      </w:pPr>
      <w:r>
        <w:rPr>
          <w:rFonts w:ascii="Times New Roman" w:hAnsi="Times New Roman"/>
          <w:sz w:val="28"/>
        </w:rPr>
        <w:t>3. Настоящее постановление вступает в силу со дня его официального обнародования.</w:t>
      </w:r>
    </w:p>
    <w:p w:rsidR="00620241" w:rsidRDefault="00620241">
      <w:pPr>
        <w:pStyle w:val="ConsPlusTitle"/>
        <w:widowControl/>
        <w:rPr>
          <w:rFonts w:ascii="Times New Roman" w:hAnsi="Times New Roman"/>
          <w:b w:val="0"/>
          <w:sz w:val="28"/>
        </w:rPr>
      </w:pPr>
    </w:p>
    <w:p w:rsidR="00620241" w:rsidRDefault="00620241">
      <w:pPr>
        <w:ind w:firstLine="142"/>
        <w:jc w:val="both"/>
        <w:rPr>
          <w:sz w:val="28"/>
        </w:rPr>
      </w:pPr>
    </w:p>
    <w:p w:rsidR="00620241" w:rsidRDefault="00620241">
      <w:pPr>
        <w:ind w:firstLine="142"/>
        <w:jc w:val="both"/>
        <w:rPr>
          <w:sz w:val="28"/>
        </w:rPr>
      </w:pPr>
    </w:p>
    <w:p w:rsidR="00620241" w:rsidRDefault="00B41213">
      <w:pPr>
        <w:ind w:firstLine="142"/>
        <w:jc w:val="both"/>
        <w:rPr>
          <w:sz w:val="28"/>
        </w:rPr>
      </w:pPr>
      <w:r>
        <w:rPr>
          <w:sz w:val="28"/>
        </w:rPr>
        <w:t xml:space="preserve">Глава Администрации </w:t>
      </w:r>
    </w:p>
    <w:p w:rsidR="00620241" w:rsidRDefault="00B41213">
      <w:pPr>
        <w:ind w:firstLine="142"/>
        <w:jc w:val="both"/>
        <w:rPr>
          <w:b/>
          <w:sz w:val="28"/>
        </w:rPr>
      </w:pPr>
      <w:r>
        <w:rPr>
          <w:sz w:val="28"/>
        </w:rPr>
        <w:t xml:space="preserve">Стычновского сельского поселения                                          С.В. </w:t>
      </w:r>
      <w:bookmarkStart w:id="0" w:name="_GoBack"/>
      <w:bookmarkEnd w:id="0"/>
      <w:r>
        <w:rPr>
          <w:sz w:val="28"/>
        </w:rPr>
        <w:t>Пономарев</w:t>
      </w:r>
    </w:p>
    <w:p w:rsidR="00620241" w:rsidRDefault="00B41213">
      <w:pPr>
        <w:ind w:firstLine="142"/>
        <w:jc w:val="right"/>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20241" w:rsidRDefault="00620241">
      <w:pPr>
        <w:ind w:firstLine="142"/>
        <w:jc w:val="right"/>
        <w:rPr>
          <w:b/>
          <w:sz w:val="28"/>
        </w:rPr>
      </w:pPr>
    </w:p>
    <w:p w:rsidR="00620241" w:rsidRDefault="00620241">
      <w:pPr>
        <w:pStyle w:val="ConsPlusNormal"/>
        <w:widowControl/>
        <w:ind w:firstLine="0"/>
        <w:jc w:val="right"/>
        <w:rPr>
          <w:sz w:val="28"/>
        </w:rPr>
      </w:pPr>
    </w:p>
    <w:p w:rsidR="00620241" w:rsidRDefault="00B41213">
      <w:pPr>
        <w:pStyle w:val="ConsPlusNormal"/>
        <w:jc w:val="center"/>
        <w:rPr>
          <w:rFonts w:ascii="Times New Roman" w:hAnsi="Times New Roman"/>
          <w:sz w:val="28"/>
        </w:rPr>
      </w:pPr>
      <w:r>
        <w:rPr>
          <w:rFonts w:ascii="Times New Roman" w:hAnsi="Times New Roman"/>
          <w:sz w:val="28"/>
        </w:rPr>
        <w:t xml:space="preserve">                 </w:t>
      </w:r>
    </w:p>
    <w:p w:rsidR="00620241" w:rsidRDefault="00620241">
      <w:pPr>
        <w:pStyle w:val="ConsPlusNormal"/>
        <w:jc w:val="center"/>
        <w:rPr>
          <w:rFonts w:ascii="Times New Roman" w:hAnsi="Times New Roman"/>
          <w:sz w:val="28"/>
        </w:rPr>
      </w:pPr>
    </w:p>
    <w:p w:rsidR="00620241" w:rsidRDefault="00620241">
      <w:pPr>
        <w:pStyle w:val="ConsPlusNormal"/>
        <w:jc w:val="center"/>
        <w:rPr>
          <w:rFonts w:ascii="Times New Roman" w:hAnsi="Times New Roman"/>
          <w:sz w:val="28"/>
        </w:rPr>
      </w:pPr>
    </w:p>
    <w:p w:rsidR="00620241" w:rsidRDefault="00620241">
      <w:pPr>
        <w:pStyle w:val="ConsPlusNormal"/>
        <w:jc w:val="center"/>
        <w:rPr>
          <w:rFonts w:ascii="Times New Roman" w:hAnsi="Times New Roman"/>
          <w:sz w:val="28"/>
        </w:rPr>
      </w:pPr>
    </w:p>
    <w:p w:rsidR="00620241" w:rsidRDefault="00620241">
      <w:pPr>
        <w:pStyle w:val="ConsPlusNormal"/>
        <w:jc w:val="center"/>
        <w:rPr>
          <w:rFonts w:ascii="Times New Roman" w:hAnsi="Times New Roman"/>
          <w:sz w:val="28"/>
        </w:rPr>
      </w:pPr>
    </w:p>
    <w:p w:rsidR="00620241" w:rsidRDefault="00620241">
      <w:pPr>
        <w:pStyle w:val="ConsPlusNormal"/>
        <w:jc w:val="right"/>
      </w:pPr>
    </w:p>
    <w:p w:rsidR="00620241" w:rsidRDefault="00B41213">
      <w:pPr>
        <w:pStyle w:val="ConsPlusNormal"/>
        <w:jc w:val="right"/>
        <w:rPr>
          <w:rFonts w:ascii="Times New Roman" w:hAnsi="Times New Roman"/>
          <w:sz w:val="24"/>
        </w:rPr>
      </w:pPr>
      <w:r>
        <w:rPr>
          <w:rFonts w:ascii="Times New Roman" w:hAnsi="Times New Roman"/>
          <w:sz w:val="24"/>
        </w:rPr>
        <w:t>Приложение № 1</w:t>
      </w:r>
    </w:p>
    <w:p w:rsidR="00620241" w:rsidRDefault="00B41213">
      <w:pPr>
        <w:ind w:firstLine="142"/>
        <w:jc w:val="right"/>
      </w:pPr>
      <w:r>
        <w:tab/>
      </w:r>
      <w:r>
        <w:tab/>
      </w:r>
      <w:r>
        <w:tab/>
      </w:r>
      <w:r>
        <w:tab/>
      </w:r>
      <w:r>
        <w:tab/>
      </w:r>
      <w:r>
        <w:tab/>
      </w:r>
      <w:r>
        <w:tab/>
        <w:t xml:space="preserve">          к Постановлению  </w:t>
      </w:r>
    </w:p>
    <w:p w:rsidR="00620241" w:rsidRDefault="00B41213">
      <w:pPr>
        <w:jc w:val="right"/>
      </w:pPr>
      <w:r>
        <w:tab/>
      </w:r>
      <w:r>
        <w:tab/>
      </w:r>
      <w:r>
        <w:tab/>
      </w:r>
      <w:r>
        <w:tab/>
      </w:r>
      <w:r>
        <w:tab/>
      </w:r>
      <w:r>
        <w:tab/>
      </w:r>
      <w:r>
        <w:tab/>
      </w:r>
      <w:r>
        <w:tab/>
        <w:t xml:space="preserve">         Администрации Стычновского сельского поселения</w:t>
      </w:r>
    </w:p>
    <w:p w:rsidR="00620241" w:rsidRDefault="00B41213">
      <w:pPr>
        <w:ind w:firstLine="142"/>
        <w:jc w:val="right"/>
      </w:pPr>
      <w:r>
        <w:t xml:space="preserve">                                                                                                 от 11.08.2022г. № 78</w:t>
      </w:r>
      <w:r>
        <w:t>.9/61-П</w:t>
      </w:r>
    </w:p>
    <w:p w:rsidR="00620241" w:rsidRDefault="00620241">
      <w:pPr>
        <w:pStyle w:val="ConsPlusNormal"/>
        <w:jc w:val="center"/>
        <w:rPr>
          <w:rFonts w:ascii="Times New Roman" w:hAnsi="Times New Roman"/>
          <w:sz w:val="24"/>
        </w:rPr>
      </w:pPr>
    </w:p>
    <w:p w:rsidR="00620241" w:rsidRDefault="00B41213">
      <w:pPr>
        <w:pStyle w:val="ConsPlusNormal"/>
        <w:jc w:val="center"/>
        <w:rPr>
          <w:rFonts w:ascii="Times New Roman" w:hAnsi="Times New Roman"/>
          <w:sz w:val="24"/>
        </w:rPr>
      </w:pPr>
      <w:r>
        <w:rPr>
          <w:rFonts w:ascii="Times New Roman" w:hAnsi="Times New Roman"/>
          <w:sz w:val="24"/>
        </w:rPr>
        <w:t xml:space="preserve">                     </w:t>
      </w:r>
    </w:p>
    <w:p w:rsidR="00620241" w:rsidRDefault="00B41213">
      <w:pPr>
        <w:pStyle w:val="ConsPlusNormal"/>
        <w:ind w:firstLine="709"/>
        <w:jc w:val="center"/>
        <w:rPr>
          <w:rFonts w:ascii="Times New Roman" w:hAnsi="Times New Roman"/>
          <w:sz w:val="24"/>
        </w:rPr>
      </w:pPr>
      <w:r>
        <w:rPr>
          <w:rFonts w:ascii="Times New Roman" w:hAnsi="Times New Roman"/>
          <w:sz w:val="24"/>
        </w:rPr>
        <w:t xml:space="preserve">Отчет об оценке эффективности налоговых расходов по земельному налогу с физических лиц Стычновского сельского </w:t>
      </w:r>
      <w:proofErr w:type="gramStart"/>
      <w:r>
        <w:rPr>
          <w:rFonts w:ascii="Times New Roman" w:hAnsi="Times New Roman"/>
          <w:sz w:val="24"/>
        </w:rPr>
        <w:t>поселения  за</w:t>
      </w:r>
      <w:proofErr w:type="gramEnd"/>
      <w:r>
        <w:rPr>
          <w:rFonts w:ascii="Times New Roman" w:hAnsi="Times New Roman"/>
          <w:sz w:val="24"/>
        </w:rPr>
        <w:t xml:space="preserve"> 2021 год.</w:t>
      </w:r>
    </w:p>
    <w:p w:rsidR="00620241" w:rsidRDefault="00620241">
      <w:pPr>
        <w:pStyle w:val="ConsPlusNormal"/>
        <w:ind w:firstLine="709"/>
        <w:jc w:val="both"/>
        <w:rPr>
          <w:rFonts w:ascii="Times New Roman" w:hAnsi="Times New Roman"/>
          <w:sz w:val="24"/>
        </w:rPr>
      </w:pPr>
    </w:p>
    <w:p w:rsidR="00620241" w:rsidRDefault="00B41213">
      <w:pPr>
        <w:pStyle w:val="ConsPlusNormal"/>
        <w:ind w:firstLine="709"/>
        <w:jc w:val="both"/>
        <w:rPr>
          <w:rFonts w:ascii="Times New Roman" w:hAnsi="Times New Roman"/>
          <w:sz w:val="24"/>
        </w:rPr>
      </w:pPr>
      <w:r>
        <w:rPr>
          <w:rFonts w:ascii="Times New Roman" w:hAnsi="Times New Roman"/>
          <w:sz w:val="24"/>
        </w:rPr>
        <w:t>1. Общие характеристики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1.1. Наименование налоговой льготы, </w:t>
      </w:r>
      <w:r>
        <w:rPr>
          <w:rFonts w:ascii="Times New Roman" w:hAnsi="Times New Roman"/>
          <w:sz w:val="24"/>
        </w:rPr>
        <w:t>освобождения, иных преференций (далее – налоговая льгота):</w:t>
      </w:r>
    </w:p>
    <w:p w:rsidR="00620241" w:rsidRDefault="00B41213">
      <w:pPr>
        <w:pStyle w:val="a6"/>
        <w:ind w:firstLine="709"/>
        <w:jc w:val="both"/>
      </w:pPr>
      <w:r>
        <w:t>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w:t>
      </w:r>
      <w:r>
        <w:t>ных в пределах населенного пункта, следующие категории налогоплательщиков:</w:t>
      </w:r>
    </w:p>
    <w:p w:rsidR="00620241" w:rsidRDefault="00B41213">
      <w:pPr>
        <w:ind w:firstLine="540"/>
        <w:jc w:val="both"/>
      </w:pPr>
      <w:r>
        <w:t>1) Героев Советского Союза, Героев Российской Федерации, полных кавалеров ордена Славы;</w:t>
      </w:r>
    </w:p>
    <w:p w:rsidR="00620241" w:rsidRDefault="00B41213">
      <w:pPr>
        <w:ind w:firstLine="540"/>
        <w:jc w:val="both"/>
      </w:pPr>
      <w:r>
        <w:t>2) инвалидов, имеющих I и II группу инвалидности;</w:t>
      </w:r>
    </w:p>
    <w:p w:rsidR="00620241" w:rsidRDefault="00B41213">
      <w:pPr>
        <w:ind w:firstLine="540"/>
        <w:jc w:val="both"/>
      </w:pPr>
      <w:r>
        <w:t>3) инвалидов с детства, детей-инвалидов;</w:t>
      </w:r>
    </w:p>
    <w:p w:rsidR="00620241" w:rsidRDefault="00B41213">
      <w:pPr>
        <w:ind w:firstLine="540"/>
        <w:jc w:val="both"/>
      </w:pPr>
      <w:r>
        <w:t>4)</w:t>
      </w:r>
      <w:r>
        <w:t xml:space="preserve"> ветеранов и инвалидов Великой Отечественной войны, а также ветеранов и инвалидов боевых действий;</w:t>
      </w:r>
    </w:p>
    <w:p w:rsidR="00620241" w:rsidRDefault="00B41213">
      <w:pPr>
        <w:ind w:firstLine="540"/>
        <w:jc w:val="both"/>
      </w:pPr>
      <w:r>
        <w:t xml:space="preserve">5) физических лиц, имеющих право на получение социальной поддержки в соответствии с </w:t>
      </w:r>
      <w:hyperlink r:id="rId4" w:history="1">
        <w: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w:t>
      </w:r>
      <w:r>
        <w:t xml:space="preserve">(в редакции </w:t>
      </w:r>
      <w:hyperlink r:id="rId5" w:history="1">
        <w:r>
          <w:t>Закона</w:t>
        </w:r>
      </w:hyperlink>
      <w:r>
        <w:t xml:space="preserve"> Российской Федерации от 18 июня 1992 года N 3061-1), в соответствии с Федеральным </w:t>
      </w:r>
      <w:hyperlink r:id="rId6" w:history="1">
        <w: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w:t>
      </w:r>
      <w:r>
        <w:t xml:space="preserve">ъединении "Маяк" и сбросов радиоактивных отходов в реку </w:t>
      </w:r>
      <w:proofErr w:type="spellStart"/>
      <w:r>
        <w:t>Теча</w:t>
      </w:r>
      <w:proofErr w:type="spellEnd"/>
      <w:r>
        <w:t xml:space="preserve">" и в соответствии с Федеральным </w:t>
      </w:r>
      <w:hyperlink r:id="rId7" w:history="1">
        <w:r>
          <w:t>законом</w:t>
        </w:r>
      </w:hyperlink>
      <w:r>
        <w:t xml:space="preserve"> от 10 января 2002 года N 2-ФЗ "О социальных гара</w:t>
      </w:r>
      <w:r>
        <w:t>нтиях гражданам, подвергшимся радиационному воздействию вследствие ядерных испытаний на Семипалатинском полигоне";</w:t>
      </w:r>
    </w:p>
    <w:p w:rsidR="00620241" w:rsidRDefault="00B41213">
      <w:pPr>
        <w:ind w:firstLine="540"/>
        <w:jc w:val="both"/>
      </w:pPr>
      <w:r>
        <w:t>6) физических лиц, принимавших в составе подразделений особого риска непосредственное участие в испытаниях ядерного и термоядерного оружия, л</w:t>
      </w:r>
      <w:r>
        <w:t>иквидации аварий ядерных установок на средствах вооружения и военных объектах;</w:t>
      </w:r>
    </w:p>
    <w:p w:rsidR="00620241" w:rsidRDefault="00B41213">
      <w:pPr>
        <w:pStyle w:val="a6"/>
        <w:ind w:firstLine="540"/>
        <w:jc w:val="both"/>
      </w:pPr>
      <w: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w:t>
      </w:r>
      <w:r>
        <w:t>ючая ядерное оружие и космическую технику.</w:t>
      </w:r>
    </w:p>
    <w:p w:rsidR="00620241" w:rsidRDefault="00B41213">
      <w:pPr>
        <w:pStyle w:val="a6"/>
        <w:ind w:firstLine="567"/>
        <w:jc w:val="both"/>
      </w:pPr>
      <w:r>
        <w:t>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расположенных в пределах н</w:t>
      </w:r>
      <w:r>
        <w:t>аселенного пункта, следующие категории налогоплательщиков:</w:t>
      </w:r>
    </w:p>
    <w:p w:rsidR="00620241" w:rsidRDefault="00B41213">
      <w:pPr>
        <w:ind w:firstLine="567"/>
        <w:jc w:val="both"/>
      </w:pPr>
      <w:r>
        <w:t>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 пользующихся п</w:t>
      </w:r>
      <w:r>
        <w:t>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w:t>
      </w:r>
    </w:p>
    <w:p w:rsidR="00620241" w:rsidRDefault="00B41213">
      <w:pPr>
        <w:pStyle w:val="a6"/>
        <w:ind w:firstLine="540"/>
        <w:jc w:val="both"/>
      </w:pPr>
      <w:r>
        <w:t>Граждан Российской Федерации, проживающих на территории Ст</w:t>
      </w:r>
      <w:r>
        <w:t xml:space="preserve">ычновского сельского поселения, имеющих в составе семьи ребенка-инвалида 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w:t>
      </w:r>
      <w:proofErr w:type="gramStart"/>
      <w:r>
        <w:t>животноводст</w:t>
      </w:r>
      <w:r>
        <w:t>ва,  расположенных</w:t>
      </w:r>
      <w:proofErr w:type="gramEnd"/>
      <w:r>
        <w:t xml:space="preserve"> в пределах населенного пункта.</w:t>
      </w:r>
    </w:p>
    <w:p w:rsidR="00620241" w:rsidRDefault="00B41213">
      <w:pPr>
        <w:pStyle w:val="ConsPlusNormal"/>
        <w:ind w:firstLine="709"/>
        <w:jc w:val="both"/>
        <w:rPr>
          <w:rFonts w:ascii="Times New Roman" w:hAnsi="Times New Roman"/>
          <w:sz w:val="24"/>
        </w:rPr>
      </w:pPr>
      <w:r>
        <w:rPr>
          <w:rFonts w:ascii="Times New Roman" w:hAnsi="Times New Roman"/>
          <w:sz w:val="24"/>
        </w:rPr>
        <w:lastRenderedPageBreak/>
        <w:t>1.2. Наименование налога, по которому предусмотрена налоговая льгота: Земельный налог с физических лиц.</w:t>
      </w:r>
    </w:p>
    <w:p w:rsidR="00620241" w:rsidRDefault="00B41213">
      <w:pPr>
        <w:pStyle w:val="ConsPlusNormal"/>
        <w:ind w:firstLine="709"/>
        <w:jc w:val="both"/>
        <w:rPr>
          <w:rFonts w:ascii="Times New Roman" w:hAnsi="Times New Roman"/>
          <w:sz w:val="24"/>
        </w:rPr>
      </w:pPr>
      <w:r>
        <w:rPr>
          <w:rFonts w:ascii="Times New Roman" w:hAnsi="Times New Roman"/>
          <w:sz w:val="24"/>
        </w:rPr>
        <w:t>1.3. Вид налоговой льготы: освобождение от уплаты налога отдельных категорий налогоплательщиков.</w:t>
      </w:r>
    </w:p>
    <w:p w:rsidR="00620241" w:rsidRDefault="00B41213">
      <w:pPr>
        <w:pStyle w:val="ConsPlusNormal"/>
        <w:ind w:firstLine="709"/>
        <w:jc w:val="both"/>
        <w:rPr>
          <w:rFonts w:ascii="Times New Roman" w:hAnsi="Times New Roman"/>
          <w:sz w:val="24"/>
        </w:rPr>
      </w:pPr>
      <w:r>
        <w:rPr>
          <w:rFonts w:ascii="Times New Roman" w:hAnsi="Times New Roman"/>
          <w:sz w:val="24"/>
        </w:rPr>
        <w:t>1.4. </w:t>
      </w:r>
      <w:r>
        <w:rPr>
          <w:rFonts w:ascii="Times New Roman" w:hAnsi="Times New Roman"/>
          <w:sz w:val="24"/>
        </w:rPr>
        <w:t xml:space="preserve">Реквизиты нормативно-правового акта Стычновского сельского поселения, в соответствии с которым предусмотрена налоговая льгота: Решение Собрания депутатов Стычновского сельского поселения от 28.11.2018г. №21 «О земельном налоге на территории муниципального </w:t>
      </w:r>
      <w:r>
        <w:rPr>
          <w:rFonts w:ascii="Times New Roman" w:hAnsi="Times New Roman"/>
          <w:sz w:val="24"/>
        </w:rPr>
        <w:t>образования «</w:t>
      </w:r>
      <w:proofErr w:type="spellStart"/>
      <w:r>
        <w:rPr>
          <w:rFonts w:ascii="Times New Roman" w:hAnsi="Times New Roman"/>
          <w:sz w:val="24"/>
        </w:rPr>
        <w:t>Стычновское</w:t>
      </w:r>
      <w:proofErr w:type="spellEnd"/>
      <w:r>
        <w:rPr>
          <w:rFonts w:ascii="Times New Roman" w:hAnsi="Times New Roman"/>
          <w:sz w:val="24"/>
        </w:rPr>
        <w:t xml:space="preserve"> сельское поселение»; </w:t>
      </w:r>
    </w:p>
    <w:p w:rsidR="00620241" w:rsidRDefault="00B41213">
      <w:pPr>
        <w:ind w:firstLine="709"/>
        <w:jc w:val="both"/>
      </w:pPr>
      <w:r>
        <w:t>Решение Собрания депутатов Стычновского сельского поселения от 25.11.2019г. №15 «О внесении изменений в решение Собрания депутатов Стычновского сельского поселения от 28.11.2018г. №22»;</w:t>
      </w:r>
    </w:p>
    <w:p w:rsidR="00620241" w:rsidRDefault="00B41213">
      <w:pPr>
        <w:pStyle w:val="ConsPlusNormal"/>
        <w:ind w:firstLine="709"/>
        <w:jc w:val="both"/>
        <w:rPr>
          <w:rFonts w:ascii="Times New Roman" w:hAnsi="Times New Roman"/>
          <w:sz w:val="24"/>
        </w:rPr>
      </w:pPr>
      <w:r>
        <w:rPr>
          <w:rFonts w:ascii="Times New Roman" w:hAnsi="Times New Roman"/>
          <w:sz w:val="24"/>
        </w:rPr>
        <w:t>1.5. Наименование курат</w:t>
      </w:r>
      <w:r>
        <w:rPr>
          <w:rFonts w:ascii="Times New Roman" w:hAnsi="Times New Roman"/>
          <w:sz w:val="24"/>
        </w:rPr>
        <w:t>ора налоговых расходов: Администрация Стычновского сельского поселения.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2. Целевые характеристики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Обеспечение долгосрочной сбалансированности и устойчивости бюджета Стычновского сельского поселения.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2.1. Целевая категория налогового рас</w:t>
      </w:r>
      <w:r>
        <w:rPr>
          <w:rFonts w:ascii="Times New Roman" w:hAnsi="Times New Roman"/>
          <w:sz w:val="24"/>
        </w:rPr>
        <w:t>хода: социальная.</w:t>
      </w:r>
    </w:p>
    <w:p w:rsidR="00620241" w:rsidRDefault="00B41213">
      <w:pPr>
        <w:pStyle w:val="ConsPlusNormal"/>
        <w:ind w:firstLine="709"/>
        <w:jc w:val="both"/>
        <w:rPr>
          <w:rFonts w:ascii="Times New Roman" w:hAnsi="Times New Roman"/>
          <w:sz w:val="24"/>
        </w:rPr>
      </w:pPr>
      <w:r>
        <w:rPr>
          <w:rFonts w:ascii="Times New Roman" w:hAnsi="Times New Roman"/>
          <w:sz w:val="24"/>
        </w:rPr>
        <w:t>2.2. Цели предоставления налоговой льготы: оказание поддержки социально незащищенным слоям населения.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2.3. Наименование и реквизиты нормативных правовых актов Стычновского сельского поселения, утверждающих муниципальные программы </w:t>
      </w:r>
      <w:r>
        <w:rPr>
          <w:rFonts w:ascii="Times New Roman" w:hAnsi="Times New Roman"/>
          <w:sz w:val="24"/>
        </w:rPr>
        <w:t>Стычновского сельского поселения: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Постановление Администрации Стычновского сельского поселения от 25.05.2022г. №78.9/46.1-П «О внесении изменений в постановление Администрации Стычновского сельского поселения от 14.11.2018 №20 «Об утверждении муниципальной</w:t>
      </w:r>
      <w:r>
        <w:rPr>
          <w:rFonts w:ascii="Times New Roman" w:hAnsi="Times New Roman"/>
          <w:sz w:val="24"/>
        </w:rPr>
        <w:t xml:space="preserve"> программы Стычновского сельского поселения «Муниципальная политика».</w:t>
      </w:r>
    </w:p>
    <w:p w:rsidR="00620241" w:rsidRDefault="00B41213">
      <w:pPr>
        <w:pStyle w:val="ConsPlusNormal"/>
        <w:ind w:firstLine="709"/>
        <w:jc w:val="both"/>
        <w:rPr>
          <w:rFonts w:ascii="Times New Roman" w:hAnsi="Times New Roman"/>
          <w:sz w:val="24"/>
        </w:rPr>
      </w:pPr>
      <w:r>
        <w:rPr>
          <w:rFonts w:ascii="Times New Roman" w:hAnsi="Times New Roman"/>
          <w:sz w:val="24"/>
        </w:rPr>
        <w:t>2.4. Наименование показателей (индикаторов) достижения целей муниципальных программ Стычновского сельского поселения, либо иных показателей (индикаторов), на значение которых оказывает в</w:t>
      </w:r>
      <w:r>
        <w:rPr>
          <w:rFonts w:ascii="Times New Roman" w:hAnsi="Times New Roman"/>
          <w:sz w:val="24"/>
        </w:rPr>
        <w:t>лияние налоговые расходы, с указанием источника информации об установленных значениях указанных показателей (индикаторов):</w:t>
      </w:r>
    </w:p>
    <w:p w:rsidR="00620241" w:rsidRDefault="00B41213">
      <w:pPr>
        <w:ind w:firstLine="709"/>
        <w:jc w:val="both"/>
      </w:pPr>
      <w:r>
        <w:t xml:space="preserve">Целевой показатель (индикатор) 1: численность </w:t>
      </w:r>
      <w:proofErr w:type="gramStart"/>
      <w:r>
        <w:t>налогоплательщиков</w:t>
      </w:r>
      <w:proofErr w:type="gramEnd"/>
      <w:r>
        <w:t xml:space="preserve"> воспользовавшихся льготами за 2021год - 1 человека;</w:t>
      </w:r>
    </w:p>
    <w:p w:rsidR="00620241" w:rsidRDefault="00B41213">
      <w:pPr>
        <w:ind w:firstLine="709"/>
        <w:jc w:val="both"/>
      </w:pPr>
      <w:r>
        <w:t>Целевой показате</w:t>
      </w:r>
      <w:r>
        <w:t xml:space="preserve">ль (индикатор) 2: численность </w:t>
      </w:r>
      <w:proofErr w:type="gramStart"/>
      <w:r>
        <w:t>налогоплательщиков</w:t>
      </w:r>
      <w:proofErr w:type="gramEnd"/>
      <w:r>
        <w:t xml:space="preserve"> воспользовавшихся льготами за 2020год - 0 человека;</w:t>
      </w:r>
    </w:p>
    <w:p w:rsidR="00620241" w:rsidRDefault="00B41213">
      <w:pPr>
        <w:ind w:firstLine="709"/>
        <w:jc w:val="both"/>
      </w:pPr>
      <w:r>
        <w:t xml:space="preserve">Целевой показатель (индикатор) 3: численность </w:t>
      </w:r>
      <w:proofErr w:type="gramStart"/>
      <w:r>
        <w:t>налогоплательщиков</w:t>
      </w:r>
      <w:proofErr w:type="gramEnd"/>
      <w:r>
        <w:t xml:space="preserve"> воспользовавшихся льготами за 2019год - 0 человека;</w:t>
      </w:r>
    </w:p>
    <w:p w:rsidR="00620241" w:rsidRDefault="00B41213">
      <w:pPr>
        <w:ind w:firstLine="709"/>
        <w:jc w:val="both"/>
      </w:pPr>
      <w:r>
        <w:t>Целевой показатель (индикатор) 4: числ</w:t>
      </w:r>
      <w:r>
        <w:t xml:space="preserve">енность </w:t>
      </w:r>
      <w:proofErr w:type="gramStart"/>
      <w:r>
        <w:t>налогоплательщиков</w:t>
      </w:r>
      <w:proofErr w:type="gramEnd"/>
      <w:r>
        <w:t xml:space="preserve"> воспользовавшихся льготами за 2018год – 0 человек;</w:t>
      </w:r>
    </w:p>
    <w:p w:rsidR="00620241" w:rsidRDefault="00B41213">
      <w:pPr>
        <w:ind w:firstLine="709"/>
        <w:jc w:val="both"/>
      </w:pPr>
      <w:r>
        <w:t xml:space="preserve">Целевой показатель (индикатор) 5: численность </w:t>
      </w:r>
      <w:proofErr w:type="gramStart"/>
      <w:r>
        <w:t>налогоплательщиков</w:t>
      </w:r>
      <w:proofErr w:type="gramEnd"/>
      <w:r>
        <w:t xml:space="preserve"> воспользовавшихся льготами за 2017год – 4 человек;</w:t>
      </w:r>
    </w:p>
    <w:p w:rsidR="00620241" w:rsidRDefault="00B41213">
      <w:pPr>
        <w:pStyle w:val="ConsPlusNormal"/>
        <w:ind w:firstLine="709"/>
        <w:jc w:val="both"/>
        <w:rPr>
          <w:rFonts w:ascii="Times New Roman" w:hAnsi="Times New Roman"/>
          <w:sz w:val="24"/>
        </w:rPr>
      </w:pPr>
      <w:r>
        <w:rPr>
          <w:rFonts w:ascii="Times New Roman" w:hAnsi="Times New Roman"/>
          <w:sz w:val="24"/>
        </w:rPr>
        <w:t>2.5. Критерии целесообразности налоговых расходов:</w:t>
      </w:r>
    </w:p>
    <w:p w:rsidR="00620241" w:rsidRDefault="00B41213">
      <w:pPr>
        <w:ind w:firstLine="708"/>
        <w:jc w:val="both"/>
      </w:pPr>
      <w:r>
        <w:t>а) соответс</w:t>
      </w:r>
      <w:r>
        <w:t>твие налоговых расходов целям муниципальных программ Стычновского сельского поселения, структурных элементов муниципальных программ Стычновского сельского поселения и целям социально-экономической политики Константиновского района, не относящимся к муницип</w:t>
      </w:r>
      <w:r>
        <w:t>альным программам Стычновского сельского поселения;</w:t>
      </w:r>
    </w:p>
    <w:p w:rsidR="00620241" w:rsidRDefault="00B41213">
      <w:pPr>
        <w:ind w:firstLine="708"/>
        <w:jc w:val="both"/>
      </w:pPr>
      <w: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w:t>
      </w:r>
      <w:r>
        <w:t>риод.</w:t>
      </w:r>
    </w:p>
    <w:p w:rsidR="00620241" w:rsidRDefault="00B41213">
      <w:pPr>
        <w:pStyle w:val="ConsPlusNormal"/>
        <w:ind w:firstLine="709"/>
        <w:jc w:val="both"/>
        <w:rPr>
          <w:rFonts w:ascii="Times New Roman" w:hAnsi="Times New Roman"/>
          <w:sz w:val="24"/>
        </w:rPr>
      </w:pPr>
      <w:r>
        <w:rPr>
          <w:rFonts w:ascii="Times New Roman" w:hAnsi="Times New Roman"/>
          <w:sz w:val="24"/>
        </w:rPr>
        <w:t>2.6. Критерии результативности налоговых расходов:</w:t>
      </w:r>
    </w:p>
    <w:p w:rsidR="00620241" w:rsidRDefault="00B41213">
      <w:pPr>
        <w:ind w:firstLine="709"/>
        <w:jc w:val="both"/>
      </w:pPr>
      <w:r>
        <w:t xml:space="preserve">критерием результативности налоговых расходов определяется целевой показатель – число </w:t>
      </w:r>
      <w:proofErr w:type="gramStart"/>
      <w:r>
        <w:t>налогоплательщиков</w:t>
      </w:r>
      <w:proofErr w:type="gramEnd"/>
      <w:r>
        <w:t xml:space="preserve"> воспользовавшихся льготой.</w:t>
      </w:r>
    </w:p>
    <w:p w:rsidR="00620241" w:rsidRDefault="00B41213">
      <w:pPr>
        <w:pStyle w:val="ConsPlusNormal"/>
        <w:ind w:firstLine="709"/>
        <w:jc w:val="both"/>
        <w:rPr>
          <w:rFonts w:ascii="Times New Roman" w:hAnsi="Times New Roman"/>
          <w:sz w:val="24"/>
        </w:rPr>
      </w:pPr>
      <w:r>
        <w:rPr>
          <w:rFonts w:ascii="Times New Roman" w:hAnsi="Times New Roman"/>
          <w:sz w:val="24"/>
        </w:rPr>
        <w:t>3. Фискальные характеристики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3.1. Количество пл</w:t>
      </w:r>
      <w:r>
        <w:rPr>
          <w:rFonts w:ascii="Times New Roman" w:hAnsi="Times New Roman"/>
          <w:sz w:val="24"/>
        </w:rPr>
        <w:t>ательщиков, воспользовавшихся льготами: 1 человека.</w:t>
      </w:r>
    </w:p>
    <w:p w:rsidR="00620241" w:rsidRDefault="00B41213">
      <w:pPr>
        <w:pStyle w:val="ConsPlusNormal"/>
        <w:ind w:firstLine="709"/>
        <w:jc w:val="both"/>
        <w:rPr>
          <w:rFonts w:ascii="Times New Roman" w:hAnsi="Times New Roman"/>
          <w:sz w:val="24"/>
        </w:rPr>
      </w:pPr>
      <w:r>
        <w:rPr>
          <w:rFonts w:ascii="Times New Roman" w:hAnsi="Times New Roman"/>
          <w:sz w:val="24"/>
        </w:rPr>
        <w:lastRenderedPageBreak/>
        <w:t xml:space="preserve">3.2. Суммы выпадающих доходов бюджета Стычновского сельского поселения по налоговым расходам: 0 </w:t>
      </w:r>
      <w:proofErr w:type="spellStart"/>
      <w:r>
        <w:rPr>
          <w:rFonts w:ascii="Times New Roman" w:hAnsi="Times New Roman"/>
          <w:sz w:val="24"/>
        </w:rPr>
        <w:t>тыс.руб</w:t>
      </w:r>
      <w:proofErr w:type="spellEnd"/>
      <w:r>
        <w:rPr>
          <w:rFonts w:ascii="Times New Roman" w:hAnsi="Times New Roman"/>
          <w:sz w:val="24"/>
        </w:rPr>
        <w:t>.</w:t>
      </w:r>
    </w:p>
    <w:p w:rsidR="00620241" w:rsidRDefault="00B41213">
      <w:pPr>
        <w:pStyle w:val="ConsPlusNormal"/>
        <w:ind w:firstLine="709"/>
        <w:jc w:val="both"/>
        <w:rPr>
          <w:rFonts w:ascii="Times New Roman" w:hAnsi="Times New Roman"/>
          <w:sz w:val="24"/>
        </w:rPr>
      </w:pPr>
      <w:r>
        <w:rPr>
          <w:rFonts w:ascii="Times New Roman" w:hAnsi="Times New Roman"/>
          <w:sz w:val="24"/>
        </w:rPr>
        <w:t>4. Результаты оценки эффективности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4.1. Результаты оценки целесообразности нало</w:t>
      </w:r>
      <w:r>
        <w:rPr>
          <w:rFonts w:ascii="Times New Roman" w:hAnsi="Times New Roman"/>
          <w:sz w:val="24"/>
        </w:rPr>
        <w:t xml:space="preserve">говых расходов: уровень </w:t>
      </w:r>
      <w:proofErr w:type="gramStart"/>
      <w:r>
        <w:rPr>
          <w:rFonts w:ascii="Times New Roman" w:hAnsi="Times New Roman"/>
          <w:sz w:val="24"/>
        </w:rPr>
        <w:t>востребованности  составил</w:t>
      </w:r>
      <w:proofErr w:type="gramEnd"/>
      <w:r>
        <w:rPr>
          <w:rFonts w:ascii="Times New Roman" w:hAnsi="Times New Roman"/>
          <w:sz w:val="24"/>
        </w:rPr>
        <w:t xml:space="preserve"> 2,5 %.</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4.2. Результаты оценки результативности налоговых расходов: показателем результативности, является численность налогоплательщиков воспользовавшимися </w:t>
      </w:r>
      <w:proofErr w:type="gramStart"/>
      <w:r>
        <w:rPr>
          <w:rFonts w:ascii="Times New Roman" w:hAnsi="Times New Roman"/>
          <w:sz w:val="24"/>
        </w:rPr>
        <w:t>льготой  2017</w:t>
      </w:r>
      <w:proofErr w:type="gramEnd"/>
      <w:r>
        <w:rPr>
          <w:rFonts w:ascii="Times New Roman" w:hAnsi="Times New Roman"/>
          <w:sz w:val="24"/>
        </w:rPr>
        <w:t xml:space="preserve"> год 0 человек, 2018 год 0 человек, </w:t>
      </w:r>
      <w:r>
        <w:rPr>
          <w:rFonts w:ascii="Times New Roman" w:hAnsi="Times New Roman"/>
          <w:sz w:val="24"/>
        </w:rPr>
        <w:t>2019 год 0 человека, 2020 год 0 человека, 2021 год 1 человека, уровень востребованности составил 2,5 %, т.е. льготой пользуется отдельная категория граждан.</w:t>
      </w:r>
    </w:p>
    <w:p w:rsidR="00620241" w:rsidRDefault="00B41213">
      <w:pPr>
        <w:pStyle w:val="ConsPlusNormal"/>
        <w:ind w:firstLine="709"/>
        <w:jc w:val="both"/>
        <w:rPr>
          <w:rFonts w:ascii="Times New Roman" w:hAnsi="Times New Roman"/>
          <w:sz w:val="24"/>
        </w:rPr>
      </w:pPr>
      <w:r>
        <w:rPr>
          <w:rFonts w:ascii="Times New Roman" w:hAnsi="Times New Roman"/>
          <w:sz w:val="24"/>
        </w:rPr>
        <w:t>5. Выводы по результатам оценки эффективности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5.1. Вклад налоговых расходов в д</w:t>
      </w:r>
      <w:r>
        <w:rPr>
          <w:rFonts w:ascii="Times New Roman" w:hAnsi="Times New Roman"/>
          <w:sz w:val="24"/>
        </w:rPr>
        <w:t>остижение целей соответствующего направления муниципальной программы «Муниципальная политика» Стычновского сельского поселения соответствует цели муниципальной программы и в целом способствует развитию сферы социально-экономического развития.</w:t>
      </w:r>
    </w:p>
    <w:p w:rsidR="00620241" w:rsidRDefault="00B41213">
      <w:pPr>
        <w:pStyle w:val="ConsPlusNormal"/>
        <w:ind w:firstLine="709"/>
        <w:jc w:val="both"/>
        <w:rPr>
          <w:rFonts w:ascii="Times New Roman" w:hAnsi="Times New Roman"/>
          <w:sz w:val="24"/>
        </w:rPr>
      </w:pPr>
      <w:r>
        <w:rPr>
          <w:rFonts w:ascii="Times New Roman" w:hAnsi="Times New Roman"/>
          <w:sz w:val="24"/>
        </w:rPr>
        <w:t>5.2. Необходи</w:t>
      </w:r>
      <w:r>
        <w:rPr>
          <w:rFonts w:ascii="Times New Roman" w:hAnsi="Times New Roman"/>
          <w:sz w:val="24"/>
        </w:rPr>
        <w:t>мость сохранения (уточнения, отмены) налоговых льгот, иных преференций:</w:t>
      </w:r>
    </w:p>
    <w:p w:rsidR="00620241" w:rsidRDefault="00B41213">
      <w:pPr>
        <w:ind w:firstLine="709"/>
        <w:jc w:val="both"/>
      </w:pPr>
      <w:r>
        <w:t xml:space="preserve">Налоговые льготы, предоставляемые отдельным категориям граждан в виде </w:t>
      </w:r>
      <w:proofErr w:type="gramStart"/>
      <w:r>
        <w:t>освобождения от уплаты земельного налога</w:t>
      </w:r>
      <w:proofErr w:type="gramEnd"/>
      <w:r>
        <w:t xml:space="preserve"> признаются эффективными и не требующими отмены, так как направлены на под</w:t>
      </w:r>
      <w:r>
        <w:t>держку социально-незащищенных категорий граждан и позволяют снизить долю расходов на оплату обязательных платежей и, при несущественном повышении уровня жизни, позволяют вернуть утерянный социальный статус.</w:t>
      </w:r>
    </w:p>
    <w:p w:rsidR="00620241" w:rsidRDefault="00620241">
      <w:pPr>
        <w:pStyle w:val="ConsPlusNormal"/>
        <w:ind w:firstLine="709"/>
        <w:jc w:val="both"/>
        <w:rPr>
          <w:rFonts w:ascii="Times New Roman" w:hAnsi="Times New Roman"/>
          <w:sz w:val="24"/>
        </w:rPr>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620241">
      <w:pPr>
        <w:ind w:firstLine="708"/>
      </w:pPr>
    </w:p>
    <w:p w:rsidR="00620241" w:rsidRDefault="00B41213">
      <w:pPr>
        <w:pStyle w:val="ConsPlusNormal"/>
        <w:jc w:val="center"/>
        <w:rPr>
          <w:rFonts w:ascii="Times New Roman" w:hAnsi="Times New Roman"/>
          <w:sz w:val="24"/>
        </w:rPr>
      </w:pPr>
      <w:r>
        <w:rPr>
          <w:rFonts w:ascii="Times New Roman" w:hAnsi="Times New Roman"/>
          <w:sz w:val="24"/>
        </w:rPr>
        <w:t xml:space="preserve">                                                                                                          </w:t>
      </w: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620241" w:rsidRDefault="00B41213">
      <w:pPr>
        <w:pStyle w:val="ConsPlusNormal"/>
        <w:jc w:val="center"/>
        <w:rPr>
          <w:rFonts w:ascii="Times New Roman" w:hAnsi="Times New Roman"/>
          <w:sz w:val="24"/>
        </w:rPr>
      </w:pPr>
      <w:r>
        <w:rPr>
          <w:rFonts w:ascii="Times New Roman" w:hAnsi="Times New Roman"/>
          <w:sz w:val="24"/>
        </w:rPr>
        <w:t xml:space="preserve">                                                                                                        </w:t>
      </w: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620241" w:rsidRDefault="00620241">
      <w:pPr>
        <w:pStyle w:val="ConsPlusNormal"/>
        <w:jc w:val="center"/>
        <w:rPr>
          <w:rFonts w:ascii="Times New Roman" w:hAnsi="Times New Roman"/>
          <w:sz w:val="24"/>
        </w:rPr>
      </w:pPr>
    </w:p>
    <w:p w:rsidR="00B41213" w:rsidRDefault="00B41213">
      <w:pPr>
        <w:pStyle w:val="ConsPlusNormal"/>
        <w:jc w:val="center"/>
        <w:rPr>
          <w:rFonts w:ascii="Times New Roman" w:hAnsi="Times New Roman"/>
          <w:sz w:val="24"/>
        </w:rPr>
      </w:pPr>
    </w:p>
    <w:p w:rsidR="00620241" w:rsidRDefault="00B41213">
      <w:pPr>
        <w:pStyle w:val="ConsPlusNormal"/>
        <w:jc w:val="center"/>
        <w:rPr>
          <w:rFonts w:ascii="Times New Roman" w:hAnsi="Times New Roman"/>
          <w:sz w:val="24"/>
        </w:rPr>
      </w:pPr>
      <w:r>
        <w:rPr>
          <w:rFonts w:ascii="Times New Roman" w:hAnsi="Times New Roman"/>
          <w:sz w:val="24"/>
        </w:rPr>
        <w:lastRenderedPageBreak/>
        <w:t xml:space="preserve">                                                                                                                Приложение № 2</w:t>
      </w:r>
    </w:p>
    <w:p w:rsidR="00620241" w:rsidRDefault="00B41213">
      <w:pPr>
        <w:ind w:firstLine="142"/>
        <w:jc w:val="right"/>
      </w:pPr>
      <w:r>
        <w:tab/>
      </w:r>
      <w:r>
        <w:tab/>
      </w:r>
      <w:r>
        <w:tab/>
      </w:r>
      <w:r>
        <w:tab/>
      </w:r>
      <w:r>
        <w:tab/>
      </w:r>
      <w:r>
        <w:tab/>
      </w:r>
      <w:r>
        <w:tab/>
        <w:t xml:space="preserve">          к Постановлению  </w:t>
      </w:r>
    </w:p>
    <w:p w:rsidR="00620241" w:rsidRDefault="00B41213">
      <w:pPr>
        <w:jc w:val="right"/>
      </w:pPr>
      <w:r>
        <w:tab/>
      </w:r>
      <w:r>
        <w:tab/>
      </w:r>
      <w:r>
        <w:tab/>
      </w:r>
      <w:r>
        <w:tab/>
      </w:r>
      <w:r>
        <w:tab/>
      </w:r>
      <w:r>
        <w:tab/>
      </w:r>
      <w:r>
        <w:tab/>
      </w:r>
      <w:r>
        <w:tab/>
        <w:t xml:space="preserve">         Администрации Стычновского сельского поселения</w:t>
      </w:r>
    </w:p>
    <w:p w:rsidR="00620241" w:rsidRDefault="00B41213">
      <w:pPr>
        <w:ind w:firstLine="142"/>
        <w:jc w:val="right"/>
      </w:pPr>
      <w:r>
        <w:t xml:space="preserve">                                                                                                 от 11.08.2022г. №78</w:t>
      </w:r>
      <w:r>
        <w:t>.9/61-П</w:t>
      </w:r>
    </w:p>
    <w:p w:rsidR="00620241" w:rsidRDefault="00620241">
      <w:pPr>
        <w:ind w:firstLine="708"/>
        <w:jc w:val="right"/>
      </w:pPr>
    </w:p>
    <w:p w:rsidR="00620241" w:rsidRDefault="00620241">
      <w:pPr>
        <w:ind w:firstLine="708"/>
      </w:pPr>
    </w:p>
    <w:p w:rsidR="00620241" w:rsidRDefault="00620241">
      <w:pPr>
        <w:pStyle w:val="ConsPlusNormal"/>
        <w:ind w:firstLine="709"/>
        <w:jc w:val="center"/>
        <w:rPr>
          <w:rFonts w:ascii="Times New Roman" w:hAnsi="Times New Roman"/>
          <w:sz w:val="28"/>
        </w:rPr>
      </w:pPr>
    </w:p>
    <w:p w:rsidR="00620241" w:rsidRDefault="00B41213">
      <w:pPr>
        <w:pStyle w:val="ConsPlusNormal"/>
        <w:ind w:firstLine="709"/>
        <w:jc w:val="center"/>
        <w:rPr>
          <w:rFonts w:ascii="Times New Roman" w:hAnsi="Times New Roman"/>
          <w:sz w:val="24"/>
        </w:rPr>
      </w:pPr>
      <w:r>
        <w:rPr>
          <w:rFonts w:ascii="Times New Roman" w:hAnsi="Times New Roman"/>
          <w:sz w:val="24"/>
        </w:rPr>
        <w:t xml:space="preserve">Отчет об оценке эффективности налоговых расходов по налогу на имущество с физических лиц Стычновского сельского </w:t>
      </w:r>
      <w:proofErr w:type="gramStart"/>
      <w:r>
        <w:rPr>
          <w:rFonts w:ascii="Times New Roman" w:hAnsi="Times New Roman"/>
          <w:sz w:val="24"/>
        </w:rPr>
        <w:t>поселения  за</w:t>
      </w:r>
      <w:proofErr w:type="gramEnd"/>
      <w:r>
        <w:rPr>
          <w:rFonts w:ascii="Times New Roman" w:hAnsi="Times New Roman"/>
          <w:sz w:val="24"/>
        </w:rPr>
        <w:t xml:space="preserve"> 202</w:t>
      </w:r>
      <w:r>
        <w:rPr>
          <w:rFonts w:ascii="Times New Roman" w:hAnsi="Times New Roman"/>
          <w:sz w:val="24"/>
        </w:rPr>
        <w:t>1 год</w:t>
      </w:r>
    </w:p>
    <w:p w:rsidR="00620241" w:rsidRDefault="00620241">
      <w:pPr>
        <w:pStyle w:val="ConsPlusNormal"/>
        <w:ind w:firstLine="709"/>
        <w:jc w:val="both"/>
        <w:rPr>
          <w:rFonts w:ascii="Times New Roman" w:hAnsi="Times New Roman"/>
          <w:sz w:val="24"/>
        </w:rPr>
      </w:pPr>
    </w:p>
    <w:p w:rsidR="00620241" w:rsidRDefault="00B41213">
      <w:pPr>
        <w:pStyle w:val="ConsPlusNormal"/>
        <w:ind w:firstLine="709"/>
        <w:jc w:val="both"/>
        <w:rPr>
          <w:rFonts w:ascii="Times New Roman" w:hAnsi="Times New Roman"/>
          <w:sz w:val="24"/>
        </w:rPr>
      </w:pPr>
      <w:r>
        <w:rPr>
          <w:rFonts w:ascii="Times New Roman" w:hAnsi="Times New Roman"/>
          <w:sz w:val="24"/>
        </w:rPr>
        <w:t>1. Общие характеристики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1.1. Наименование налоговой льготы, освобождения, иных преференций (далее – налоговая льгота):</w:t>
      </w:r>
    </w:p>
    <w:p w:rsidR="00620241" w:rsidRDefault="00B41213">
      <w:pPr>
        <w:pStyle w:val="a6"/>
        <w:ind w:firstLine="709"/>
      </w:pPr>
      <w:r>
        <w:t>1) граждан Российской Федерации, являющихся членами многодетных семей, относящейся в установленном порядке к м</w:t>
      </w:r>
      <w:r>
        <w:t xml:space="preserve">алоимущим. Признание граждан малоимущими осуществляется органом социальной защиты населения. </w:t>
      </w:r>
    </w:p>
    <w:p w:rsidR="00620241" w:rsidRDefault="00B41213">
      <w:pPr>
        <w:pStyle w:val="aa"/>
        <w:ind w:left="0" w:firstLine="709"/>
        <w:rPr>
          <w:sz w:val="24"/>
        </w:rPr>
      </w:pPr>
      <w:r>
        <w:rPr>
          <w:sz w:val="24"/>
        </w:rPr>
        <w:t>2) граждан Российской Федерации, имеющих в составе семьи ребенка-инвалида, совместно проживающего с ними.</w:t>
      </w:r>
    </w:p>
    <w:p w:rsidR="00620241" w:rsidRDefault="00B41213">
      <w:pPr>
        <w:pStyle w:val="ConsPlusNormal"/>
        <w:ind w:firstLine="709"/>
        <w:jc w:val="both"/>
        <w:rPr>
          <w:rFonts w:ascii="Times New Roman" w:hAnsi="Times New Roman"/>
          <w:sz w:val="24"/>
        </w:rPr>
      </w:pPr>
      <w:r>
        <w:rPr>
          <w:rFonts w:ascii="Times New Roman" w:hAnsi="Times New Roman"/>
          <w:sz w:val="24"/>
        </w:rPr>
        <w:t>1.2. Наименование налога, по которому предусмотрена нало</w:t>
      </w:r>
      <w:r>
        <w:rPr>
          <w:rFonts w:ascii="Times New Roman" w:hAnsi="Times New Roman"/>
          <w:sz w:val="24"/>
        </w:rPr>
        <w:t>говая льгота:</w:t>
      </w:r>
    </w:p>
    <w:p w:rsidR="00620241" w:rsidRDefault="00B41213">
      <w:pPr>
        <w:pStyle w:val="ConsPlusNormal"/>
        <w:ind w:firstLine="709"/>
        <w:jc w:val="both"/>
        <w:rPr>
          <w:rFonts w:ascii="Times New Roman" w:hAnsi="Times New Roman"/>
          <w:sz w:val="24"/>
        </w:rPr>
      </w:pPr>
      <w:r>
        <w:rPr>
          <w:rFonts w:ascii="Times New Roman" w:hAnsi="Times New Roman"/>
          <w:sz w:val="24"/>
        </w:rPr>
        <w:t>Налог на имущество с физических лиц.</w:t>
      </w:r>
    </w:p>
    <w:p w:rsidR="00620241" w:rsidRDefault="00B41213">
      <w:pPr>
        <w:pStyle w:val="ConsPlusNormal"/>
        <w:ind w:firstLine="709"/>
        <w:jc w:val="both"/>
        <w:rPr>
          <w:rFonts w:ascii="Times New Roman" w:hAnsi="Times New Roman"/>
          <w:sz w:val="24"/>
        </w:rPr>
      </w:pPr>
      <w:r>
        <w:rPr>
          <w:rFonts w:ascii="Times New Roman" w:hAnsi="Times New Roman"/>
          <w:sz w:val="24"/>
        </w:rPr>
        <w:t>1.3. Вид налоговой льготы: освобождение от уплаты налога отдельных категорий налогоплательщиков.</w:t>
      </w:r>
    </w:p>
    <w:p w:rsidR="00620241" w:rsidRDefault="00B41213">
      <w:pPr>
        <w:pStyle w:val="ConsPlusNormal"/>
        <w:ind w:firstLine="709"/>
        <w:jc w:val="both"/>
        <w:rPr>
          <w:rFonts w:ascii="Times New Roman" w:hAnsi="Times New Roman"/>
          <w:sz w:val="24"/>
        </w:rPr>
      </w:pPr>
      <w:r>
        <w:rPr>
          <w:rFonts w:ascii="Times New Roman" w:hAnsi="Times New Roman"/>
          <w:sz w:val="24"/>
        </w:rPr>
        <w:t>1.4. Реквизиты нормативно-правового акта Стычновского сельского поселения, в соответствии с которым предусмо</w:t>
      </w:r>
      <w:r>
        <w:rPr>
          <w:rFonts w:ascii="Times New Roman" w:hAnsi="Times New Roman"/>
          <w:sz w:val="24"/>
        </w:rPr>
        <w:t>трена налоговая льгота:</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Решение Собрания депутатов Стычновского сельского </w:t>
      </w:r>
      <w:proofErr w:type="gramStart"/>
      <w:r>
        <w:rPr>
          <w:rFonts w:ascii="Times New Roman" w:hAnsi="Times New Roman"/>
          <w:sz w:val="24"/>
        </w:rPr>
        <w:t>поселения  от</w:t>
      </w:r>
      <w:proofErr w:type="gramEnd"/>
      <w:r>
        <w:rPr>
          <w:rFonts w:ascii="Times New Roman" w:hAnsi="Times New Roman"/>
          <w:sz w:val="24"/>
        </w:rPr>
        <w:t xml:space="preserve"> 28.11.2018г. №22 «О налоге на имущество физических лиц на территории муниципального образования «</w:t>
      </w:r>
      <w:proofErr w:type="spellStart"/>
      <w:r>
        <w:rPr>
          <w:rFonts w:ascii="Times New Roman" w:hAnsi="Times New Roman"/>
          <w:sz w:val="24"/>
        </w:rPr>
        <w:t>Стычновское</w:t>
      </w:r>
      <w:proofErr w:type="spellEnd"/>
      <w:r>
        <w:rPr>
          <w:rFonts w:ascii="Times New Roman" w:hAnsi="Times New Roman"/>
          <w:sz w:val="24"/>
        </w:rPr>
        <w:t xml:space="preserve"> сельское поселение»;</w:t>
      </w:r>
    </w:p>
    <w:p w:rsidR="00620241" w:rsidRDefault="00B41213">
      <w:pPr>
        <w:pStyle w:val="ConsPlusNormal"/>
        <w:ind w:firstLine="709"/>
        <w:jc w:val="both"/>
        <w:rPr>
          <w:rFonts w:ascii="Times New Roman" w:hAnsi="Times New Roman"/>
          <w:sz w:val="24"/>
        </w:rPr>
      </w:pPr>
      <w:r>
        <w:rPr>
          <w:rFonts w:ascii="Times New Roman" w:hAnsi="Times New Roman"/>
          <w:sz w:val="24"/>
        </w:rPr>
        <w:t>1.5. Наименование куратора налоговых р</w:t>
      </w:r>
      <w:r>
        <w:rPr>
          <w:rFonts w:ascii="Times New Roman" w:hAnsi="Times New Roman"/>
          <w:sz w:val="24"/>
        </w:rPr>
        <w:t>асходов: Администрация Стычновского сельского поселения.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2. Целевые характеристики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Обеспечение долгосрочной сбалансированности и устойчивости бюджета Стычновского сельского поселения.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2.1. Целевая категория налогового расхода: </w:t>
      </w:r>
      <w:r>
        <w:rPr>
          <w:rFonts w:ascii="Times New Roman" w:hAnsi="Times New Roman"/>
          <w:sz w:val="24"/>
        </w:rPr>
        <w:t>социальная.</w:t>
      </w:r>
    </w:p>
    <w:p w:rsidR="00620241" w:rsidRDefault="00B41213">
      <w:pPr>
        <w:pStyle w:val="ConsPlusNormal"/>
        <w:ind w:firstLine="709"/>
        <w:jc w:val="both"/>
        <w:rPr>
          <w:rFonts w:ascii="Times New Roman" w:hAnsi="Times New Roman"/>
          <w:sz w:val="24"/>
        </w:rPr>
      </w:pPr>
      <w:r>
        <w:rPr>
          <w:rFonts w:ascii="Times New Roman" w:hAnsi="Times New Roman"/>
          <w:sz w:val="24"/>
        </w:rPr>
        <w:t>2.2. Цели предоставления налоговой льготы: оказание поддержки социально незащищенным слоям населения.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2.3. Наименование и реквизиты нормативных правовых актов Стычновского сельского поселения, утверждающих муниципальные программы Стычновского с</w:t>
      </w:r>
      <w:r>
        <w:rPr>
          <w:rFonts w:ascii="Times New Roman" w:hAnsi="Times New Roman"/>
          <w:sz w:val="24"/>
        </w:rPr>
        <w:t>ельского поселения:</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Постановление Администрации Стычновского сельского поселения от 25.05.2020г. №78.9/46.1-П «О внесении изменений и дополнений в постановление Администрации Стычновского сельского поселения от 14.11.2018 №20 «Об утверждении муниципальной </w:t>
      </w:r>
      <w:r>
        <w:rPr>
          <w:rFonts w:ascii="Times New Roman" w:hAnsi="Times New Roman"/>
          <w:sz w:val="24"/>
        </w:rPr>
        <w:t>программы Стычновского сельского поселения «Муниципальная политика».</w:t>
      </w:r>
    </w:p>
    <w:p w:rsidR="00620241" w:rsidRDefault="00B41213">
      <w:pPr>
        <w:pStyle w:val="ConsPlusNormal"/>
        <w:ind w:firstLine="709"/>
        <w:jc w:val="both"/>
        <w:rPr>
          <w:rFonts w:ascii="Times New Roman" w:hAnsi="Times New Roman"/>
          <w:sz w:val="24"/>
        </w:rPr>
      </w:pPr>
      <w:r>
        <w:rPr>
          <w:rFonts w:ascii="Times New Roman" w:hAnsi="Times New Roman"/>
          <w:sz w:val="24"/>
        </w:rPr>
        <w:t>2.4. Наименование показателей (индикаторов) достижения целей муниципальных программ Стычновского сельского поселения, либо иных показателей (индикаторов), на значение которых оказывает вл</w:t>
      </w:r>
      <w:r>
        <w:rPr>
          <w:rFonts w:ascii="Times New Roman" w:hAnsi="Times New Roman"/>
          <w:sz w:val="24"/>
        </w:rPr>
        <w:t>ияние налоговые расходы, с указанием источника информации об установленных значениях указанных показателей (индикаторов):</w:t>
      </w:r>
    </w:p>
    <w:p w:rsidR="00620241" w:rsidRDefault="00B41213">
      <w:pPr>
        <w:ind w:firstLine="709"/>
        <w:jc w:val="both"/>
      </w:pPr>
      <w:r>
        <w:t xml:space="preserve">Целевой показатель (индикатор) 1: численность </w:t>
      </w:r>
      <w:proofErr w:type="gramStart"/>
      <w:r>
        <w:t>налогоплательщиков</w:t>
      </w:r>
      <w:proofErr w:type="gramEnd"/>
      <w:r>
        <w:t xml:space="preserve"> воспользовавшихся льготами за 2021год 0 человек;</w:t>
      </w:r>
    </w:p>
    <w:p w:rsidR="00620241" w:rsidRDefault="00B41213">
      <w:pPr>
        <w:ind w:firstLine="709"/>
        <w:jc w:val="both"/>
      </w:pPr>
      <w:r>
        <w:t>Целевой показатель (</w:t>
      </w:r>
      <w:r>
        <w:t xml:space="preserve">индикатор) 2: численность </w:t>
      </w:r>
      <w:proofErr w:type="gramStart"/>
      <w:r>
        <w:t>налогоплательщиков</w:t>
      </w:r>
      <w:proofErr w:type="gramEnd"/>
      <w:r>
        <w:t xml:space="preserve"> воспользовавшихся льготами за 2020год 0 человек;</w:t>
      </w:r>
    </w:p>
    <w:p w:rsidR="00620241" w:rsidRDefault="00B41213">
      <w:pPr>
        <w:ind w:firstLine="709"/>
        <w:jc w:val="both"/>
      </w:pPr>
      <w:r>
        <w:t xml:space="preserve">Целевой показатель (индикатор) 3: численность </w:t>
      </w:r>
      <w:proofErr w:type="gramStart"/>
      <w:r>
        <w:t>налогоплательщиков</w:t>
      </w:r>
      <w:proofErr w:type="gramEnd"/>
      <w:r>
        <w:t xml:space="preserve"> воспользовавшихся льготами за 2019год 0 человек;</w:t>
      </w:r>
    </w:p>
    <w:p w:rsidR="00620241" w:rsidRDefault="00B41213">
      <w:pPr>
        <w:ind w:firstLine="709"/>
        <w:jc w:val="both"/>
      </w:pPr>
      <w:r>
        <w:lastRenderedPageBreak/>
        <w:t xml:space="preserve">Целевой показатель (индикатор) 4: численность </w:t>
      </w:r>
      <w:proofErr w:type="gramStart"/>
      <w:r>
        <w:t>на</w:t>
      </w:r>
      <w:r>
        <w:t>логоплательщиков</w:t>
      </w:r>
      <w:proofErr w:type="gramEnd"/>
      <w:r>
        <w:t xml:space="preserve"> воспользовавшихся льготами за 2018год 0 человек;</w:t>
      </w:r>
    </w:p>
    <w:p w:rsidR="00620241" w:rsidRDefault="00B41213">
      <w:pPr>
        <w:ind w:firstLine="709"/>
        <w:jc w:val="both"/>
      </w:pPr>
      <w:r>
        <w:t xml:space="preserve">Целевой показатель (индикатор) 5: численность </w:t>
      </w:r>
      <w:proofErr w:type="gramStart"/>
      <w:r>
        <w:t>налогоплательщиков</w:t>
      </w:r>
      <w:proofErr w:type="gramEnd"/>
      <w:r>
        <w:t xml:space="preserve"> воспользовавшихся льготами за 2017год 0 человек;</w:t>
      </w:r>
    </w:p>
    <w:p w:rsidR="00620241" w:rsidRDefault="00620241">
      <w:pPr>
        <w:ind w:firstLine="540"/>
        <w:jc w:val="both"/>
      </w:pPr>
    </w:p>
    <w:p w:rsidR="00620241" w:rsidRDefault="00B41213">
      <w:pPr>
        <w:pStyle w:val="ConsPlusNormal"/>
        <w:ind w:firstLine="709"/>
        <w:jc w:val="both"/>
        <w:rPr>
          <w:rFonts w:ascii="Times New Roman" w:hAnsi="Times New Roman"/>
          <w:sz w:val="24"/>
        </w:rPr>
      </w:pPr>
      <w:r>
        <w:rPr>
          <w:rFonts w:ascii="Times New Roman" w:hAnsi="Times New Roman"/>
          <w:sz w:val="24"/>
        </w:rPr>
        <w:t>2.5. Критерии целесообразности налоговых расходов:</w:t>
      </w:r>
    </w:p>
    <w:p w:rsidR="00620241" w:rsidRDefault="00B41213">
      <w:pPr>
        <w:ind w:firstLine="708"/>
        <w:jc w:val="both"/>
      </w:pPr>
      <w:r>
        <w:t xml:space="preserve"> соответствие налоговых </w:t>
      </w:r>
      <w:r>
        <w:t>расходов соответствует целям муниципальной программы Стычновского сельского поселения,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w:t>
      </w:r>
      <w:r>
        <w:t>сти плательщиков, за 5-летний период соответствует нулевым показателям.</w:t>
      </w:r>
    </w:p>
    <w:p w:rsidR="00620241" w:rsidRDefault="00B41213">
      <w:pPr>
        <w:pStyle w:val="ConsPlusNormal"/>
        <w:ind w:firstLine="709"/>
        <w:jc w:val="both"/>
        <w:rPr>
          <w:rFonts w:ascii="Times New Roman" w:hAnsi="Times New Roman"/>
          <w:sz w:val="24"/>
        </w:rPr>
      </w:pPr>
      <w:r>
        <w:rPr>
          <w:rFonts w:ascii="Times New Roman" w:hAnsi="Times New Roman"/>
          <w:sz w:val="24"/>
        </w:rPr>
        <w:t>2.6. Критерии результативности налоговых расходов:</w:t>
      </w:r>
    </w:p>
    <w:p w:rsidR="00620241" w:rsidRDefault="00B41213">
      <w:pPr>
        <w:ind w:firstLine="709"/>
        <w:jc w:val="both"/>
      </w:pPr>
      <w:r>
        <w:t xml:space="preserve">критерием результативности налоговых расходов определяется целевой показатель – число </w:t>
      </w:r>
      <w:proofErr w:type="gramStart"/>
      <w:r>
        <w:t>налогоплательщиков</w:t>
      </w:r>
      <w:proofErr w:type="gramEnd"/>
      <w:r>
        <w:t xml:space="preserve"> воспользовавшихся льготой.</w:t>
      </w:r>
    </w:p>
    <w:p w:rsidR="00620241" w:rsidRDefault="00B41213">
      <w:pPr>
        <w:pStyle w:val="ConsPlusNormal"/>
        <w:ind w:firstLine="709"/>
        <w:jc w:val="both"/>
        <w:rPr>
          <w:rFonts w:ascii="Times New Roman" w:hAnsi="Times New Roman"/>
          <w:sz w:val="24"/>
        </w:rPr>
      </w:pPr>
      <w:r>
        <w:rPr>
          <w:rFonts w:ascii="Times New Roman" w:hAnsi="Times New Roman"/>
          <w:sz w:val="24"/>
        </w:rPr>
        <w:t>3</w:t>
      </w:r>
      <w:r>
        <w:rPr>
          <w:rFonts w:ascii="Times New Roman" w:hAnsi="Times New Roman"/>
          <w:sz w:val="24"/>
        </w:rPr>
        <w:t>. Фискальные характеристики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3.1. Количество плательщиков, воспользовавшихся льготами: 0 человек.</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3.2. Суммы выпадающих доходов бюджета Стычновского сельского поселения по налоговым расходам: 0,0 </w:t>
      </w:r>
      <w:proofErr w:type="spellStart"/>
      <w:r>
        <w:rPr>
          <w:rFonts w:ascii="Times New Roman" w:hAnsi="Times New Roman"/>
          <w:sz w:val="24"/>
        </w:rPr>
        <w:t>тыс.руб</w:t>
      </w:r>
      <w:proofErr w:type="spellEnd"/>
      <w:r>
        <w:rPr>
          <w:rFonts w:ascii="Times New Roman" w:hAnsi="Times New Roman"/>
          <w:sz w:val="24"/>
        </w:rPr>
        <w:t>.</w:t>
      </w:r>
    </w:p>
    <w:p w:rsidR="00620241" w:rsidRDefault="00B41213">
      <w:pPr>
        <w:pStyle w:val="ConsPlusNormal"/>
        <w:ind w:firstLine="709"/>
        <w:jc w:val="both"/>
        <w:rPr>
          <w:rFonts w:ascii="Times New Roman" w:hAnsi="Times New Roman"/>
          <w:sz w:val="24"/>
        </w:rPr>
      </w:pPr>
      <w:r>
        <w:rPr>
          <w:rFonts w:ascii="Times New Roman" w:hAnsi="Times New Roman"/>
          <w:sz w:val="24"/>
        </w:rPr>
        <w:t>4. Результаты оценки эффективнос</w:t>
      </w:r>
      <w:r>
        <w:rPr>
          <w:rFonts w:ascii="Times New Roman" w:hAnsi="Times New Roman"/>
          <w:sz w:val="24"/>
        </w:rPr>
        <w:t>ти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 xml:space="preserve">4.1. Результаты оценки целесообразности налоговых расходов: уровень востребованности составил </w:t>
      </w:r>
      <w:proofErr w:type="gramStart"/>
      <w:r>
        <w:rPr>
          <w:rFonts w:ascii="Times New Roman" w:hAnsi="Times New Roman"/>
          <w:sz w:val="24"/>
        </w:rPr>
        <w:t>0  процентов</w:t>
      </w:r>
      <w:proofErr w:type="gramEnd"/>
      <w:r>
        <w:rPr>
          <w:rFonts w:ascii="Times New Roman" w:hAnsi="Times New Roman"/>
          <w:sz w:val="24"/>
        </w:rPr>
        <w:t>.</w:t>
      </w:r>
    </w:p>
    <w:p w:rsidR="00620241" w:rsidRDefault="00B41213">
      <w:pPr>
        <w:pStyle w:val="ConsPlusNormal"/>
        <w:ind w:firstLine="709"/>
        <w:jc w:val="both"/>
        <w:rPr>
          <w:rFonts w:ascii="Times New Roman" w:hAnsi="Times New Roman"/>
          <w:sz w:val="24"/>
        </w:rPr>
      </w:pPr>
      <w:r>
        <w:rPr>
          <w:rFonts w:ascii="Times New Roman" w:hAnsi="Times New Roman"/>
          <w:sz w:val="24"/>
        </w:rPr>
        <w:t>4.2. Результаты оценки результативности налоговых расходов: показателем результативности, является численность налогоплательщ</w:t>
      </w:r>
      <w:r>
        <w:rPr>
          <w:rFonts w:ascii="Times New Roman" w:hAnsi="Times New Roman"/>
          <w:sz w:val="24"/>
        </w:rPr>
        <w:t xml:space="preserve">иков, воспользовавшихся льготой за период </w:t>
      </w:r>
      <w:proofErr w:type="gramStart"/>
      <w:r>
        <w:rPr>
          <w:rFonts w:ascii="Times New Roman" w:hAnsi="Times New Roman"/>
          <w:sz w:val="24"/>
        </w:rPr>
        <w:t>с  2017</w:t>
      </w:r>
      <w:proofErr w:type="gramEnd"/>
      <w:r>
        <w:rPr>
          <w:rFonts w:ascii="Times New Roman" w:hAnsi="Times New Roman"/>
          <w:sz w:val="24"/>
        </w:rPr>
        <w:t xml:space="preserve"> - 2021 годы, которая составила 0 человек.</w:t>
      </w:r>
    </w:p>
    <w:p w:rsidR="00620241" w:rsidRDefault="00B41213">
      <w:pPr>
        <w:pStyle w:val="ConsPlusNormal"/>
        <w:ind w:firstLine="709"/>
        <w:jc w:val="both"/>
        <w:rPr>
          <w:rFonts w:ascii="Times New Roman" w:hAnsi="Times New Roman"/>
          <w:sz w:val="24"/>
        </w:rPr>
      </w:pPr>
      <w:r>
        <w:rPr>
          <w:rFonts w:ascii="Times New Roman" w:hAnsi="Times New Roman"/>
          <w:sz w:val="24"/>
        </w:rPr>
        <w:t>5. Выводы по результатам оценки эффективности налоговых расходов.</w:t>
      </w:r>
    </w:p>
    <w:p w:rsidR="00620241" w:rsidRDefault="00B41213">
      <w:pPr>
        <w:pStyle w:val="ConsPlusNormal"/>
        <w:ind w:firstLine="709"/>
        <w:jc w:val="both"/>
        <w:rPr>
          <w:rFonts w:ascii="Times New Roman" w:hAnsi="Times New Roman"/>
          <w:sz w:val="24"/>
        </w:rPr>
      </w:pPr>
      <w:r>
        <w:rPr>
          <w:rFonts w:ascii="Times New Roman" w:hAnsi="Times New Roman"/>
          <w:sz w:val="24"/>
        </w:rPr>
        <w:t>5.1. Вклад налоговых расходов в достижение целей соответствующего направления муниципальной програ</w:t>
      </w:r>
      <w:r>
        <w:rPr>
          <w:rFonts w:ascii="Times New Roman" w:hAnsi="Times New Roman"/>
          <w:sz w:val="24"/>
        </w:rPr>
        <w:t>ммы «Муниципальная политика» Стычновского сельского поселения соответствует цели муниципальной программы и в целом способствует развитию сферы социально-экономического развития.</w:t>
      </w:r>
    </w:p>
    <w:p w:rsidR="00620241" w:rsidRDefault="00B41213">
      <w:pPr>
        <w:pStyle w:val="ConsPlusNormal"/>
        <w:ind w:firstLine="709"/>
        <w:jc w:val="both"/>
        <w:rPr>
          <w:rFonts w:ascii="Times New Roman" w:hAnsi="Times New Roman"/>
          <w:sz w:val="24"/>
        </w:rPr>
      </w:pPr>
      <w:r>
        <w:rPr>
          <w:rFonts w:ascii="Times New Roman" w:hAnsi="Times New Roman"/>
          <w:sz w:val="24"/>
        </w:rPr>
        <w:t>5.2. Необходимость сохранения (уточнения, отмены) налоговых льгот, иных префер</w:t>
      </w:r>
      <w:r>
        <w:rPr>
          <w:rFonts w:ascii="Times New Roman" w:hAnsi="Times New Roman"/>
          <w:sz w:val="24"/>
        </w:rPr>
        <w:t>енций:</w:t>
      </w:r>
    </w:p>
    <w:p w:rsidR="00620241" w:rsidRDefault="00B41213">
      <w:pPr>
        <w:pStyle w:val="aa"/>
        <w:ind w:left="0" w:firstLine="709"/>
        <w:rPr>
          <w:sz w:val="24"/>
        </w:rPr>
      </w:pPr>
      <w:r>
        <w:rPr>
          <w:sz w:val="24"/>
        </w:rPr>
        <w:t xml:space="preserve">Преференции имеют исключительно социальную направленность, как улучшающие условия жизнедеятельности и оказывающие поддержку отдельным категориям населения. Такие льготы не оцениваются с точки зрения их эффективности, поскольку являются одной из мер </w:t>
      </w:r>
      <w:r>
        <w:rPr>
          <w:sz w:val="24"/>
        </w:rPr>
        <w:t xml:space="preserve">социальной поддержки населения, решено уточнить количество </w:t>
      </w:r>
      <w:proofErr w:type="gramStart"/>
      <w:r>
        <w:rPr>
          <w:sz w:val="24"/>
        </w:rPr>
        <w:t>налогоплательщиков</w:t>
      </w:r>
      <w:proofErr w:type="gramEnd"/>
      <w:r>
        <w:rPr>
          <w:sz w:val="24"/>
        </w:rPr>
        <w:t xml:space="preserve"> пользующихся льготами, проинформировать налогоплательщиков об имеющихся льготах.</w:t>
      </w:r>
    </w:p>
    <w:p w:rsidR="00620241" w:rsidRDefault="00620241">
      <w:pPr>
        <w:pStyle w:val="aa"/>
        <w:ind w:left="0"/>
        <w:rPr>
          <w:sz w:val="24"/>
        </w:rPr>
      </w:pPr>
    </w:p>
    <w:p w:rsidR="00620241" w:rsidRDefault="00620241">
      <w:pPr>
        <w:pStyle w:val="aa"/>
        <w:ind w:left="0" w:firstLine="709"/>
        <w:rPr>
          <w:sz w:val="24"/>
        </w:rPr>
      </w:pPr>
    </w:p>
    <w:p w:rsidR="00620241" w:rsidRDefault="00620241">
      <w:pPr>
        <w:pStyle w:val="aa"/>
        <w:ind w:left="0" w:firstLine="709"/>
        <w:rPr>
          <w:sz w:val="24"/>
        </w:rPr>
      </w:pPr>
    </w:p>
    <w:p w:rsidR="00620241" w:rsidRDefault="00620241">
      <w:pPr>
        <w:pStyle w:val="aa"/>
        <w:ind w:left="0"/>
        <w:rPr>
          <w:spacing w:val="4"/>
        </w:rPr>
      </w:pPr>
    </w:p>
    <w:sectPr w:rsidR="00620241">
      <w:pgSz w:w="11906" w:h="16838"/>
      <w:pgMar w:top="851" w:right="851"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41"/>
    <w:rsid w:val="00620241"/>
    <w:rsid w:val="00B4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88F0"/>
  <w15:docId w15:val="{12A0A54D-A63D-49A5-8106-2645B42C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11pt">
    <w:name w:val="Заголовок №1 + Интервал 1 pt"/>
    <w:basedOn w:val="12"/>
    <w:link w:val="11pt0"/>
    <w:rPr>
      <w:spacing w:val="32"/>
    </w:rPr>
  </w:style>
  <w:style w:type="character" w:customStyle="1" w:styleId="11pt0">
    <w:name w:val="Заголовок №1 + Интервал 1 pt"/>
    <w:basedOn w:val="13"/>
    <w:link w:val="11pt"/>
    <w:rPr>
      <w:spacing w:val="32"/>
      <w:sz w:val="20"/>
    </w:rPr>
  </w:style>
  <w:style w:type="paragraph" w:customStyle="1" w:styleId="12">
    <w:name w:val="Заголовок №1"/>
    <w:basedOn w:val="a"/>
    <w:link w:val="13"/>
    <w:pPr>
      <w:widowControl w:val="0"/>
      <w:spacing w:before="300" w:after="60" w:line="0" w:lineRule="atLeast"/>
      <w:jc w:val="both"/>
      <w:outlineLvl w:val="0"/>
    </w:pPr>
    <w:rPr>
      <w:spacing w:val="4"/>
      <w:sz w:val="20"/>
    </w:rPr>
  </w:style>
  <w:style w:type="character" w:customStyle="1" w:styleId="13">
    <w:name w:val="Заголовок №1"/>
    <w:basedOn w:val="1"/>
    <w:link w:val="12"/>
    <w:rPr>
      <w:spacing w:val="4"/>
      <w:sz w:val="20"/>
    </w:rPr>
  </w:style>
  <w:style w:type="character" w:customStyle="1" w:styleId="30">
    <w:name w:val="Заголовок 3 Знак"/>
    <w:link w:val="3"/>
    <w:rPr>
      <w:rFonts w:ascii="XO Thames" w:hAnsi="XO Thames"/>
      <w:b/>
      <w:sz w:val="26"/>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8pt0pt">
    <w:name w:val="Основной текст + 8 pt;Интервал 0 pt"/>
    <w:basedOn w:val="43"/>
    <w:link w:val="8pt0pt0"/>
    <w:rPr>
      <w:spacing w:val="12"/>
      <w:sz w:val="16"/>
    </w:rPr>
  </w:style>
  <w:style w:type="character" w:customStyle="1" w:styleId="8pt0pt0">
    <w:name w:val="Основной текст + 8 pt;Интервал 0 pt"/>
    <w:basedOn w:val="44"/>
    <w:link w:val="8pt0pt"/>
    <w:rPr>
      <w:spacing w:val="12"/>
      <w:sz w:val="16"/>
    </w:rPr>
  </w:style>
  <w:style w:type="paragraph" w:customStyle="1" w:styleId="16">
    <w:name w:val="Основной шрифт абзаца1"/>
    <w:link w:val="formattext"/>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sz w:val="24"/>
    </w:rPr>
  </w:style>
  <w:style w:type="paragraph" w:customStyle="1" w:styleId="a3">
    <w:name w:val="Основной текст + Полужирный;Курсив"/>
    <w:basedOn w:val="43"/>
    <w:link w:val="a4"/>
    <w:rPr>
      <w:b/>
      <w:i/>
      <w:sz w:val="22"/>
    </w:rPr>
  </w:style>
  <w:style w:type="character" w:customStyle="1" w:styleId="a4">
    <w:name w:val="Основной текст + Полужирный;Курсив"/>
    <w:basedOn w:val="44"/>
    <w:link w:val="a3"/>
    <w:rPr>
      <w:b/>
      <w:i/>
      <w:spacing w:val="4"/>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Default">
    <w:name w:val="Default"/>
    <w:link w:val="Default0"/>
    <w:rPr>
      <w:sz w:val="24"/>
    </w:rPr>
  </w:style>
  <w:style w:type="character" w:customStyle="1" w:styleId="Default0">
    <w:name w:val="Default"/>
    <w:link w:val="Default"/>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G Souvenir" w:hAnsi="AG Souvenir"/>
      <w:b/>
      <w:spacing w:val="38"/>
      <w:sz w:val="28"/>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6">
    <w:name w:val="No Spacing"/>
    <w:link w:val="a7"/>
    <w:rPr>
      <w:sz w:val="24"/>
    </w:rPr>
  </w:style>
  <w:style w:type="character" w:customStyle="1" w:styleId="a7">
    <w:name w:val="Без интервала Знак"/>
    <w:link w:val="a6"/>
    <w:rPr>
      <w:sz w:val="24"/>
    </w:rPr>
  </w:style>
  <w:style w:type="paragraph" w:customStyle="1" w:styleId="19">
    <w:name w:val="Основной шрифт абзаца1"/>
    <w:link w:val="1a"/>
  </w:style>
  <w:style w:type="character" w:customStyle="1" w:styleId="1a">
    <w:name w:val="Основной шрифт абзаца1"/>
    <w:link w:val="19"/>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0pt">
    <w:name w:val="Основной текст + Интервал 0 pt"/>
    <w:basedOn w:val="43"/>
    <w:link w:val="0pt0"/>
    <w:rPr>
      <w:spacing w:val="0"/>
      <w:sz w:val="22"/>
    </w:rPr>
  </w:style>
  <w:style w:type="character" w:customStyle="1" w:styleId="0pt0">
    <w:name w:val="Основной текст + Интервал 0 pt"/>
    <w:basedOn w:val="44"/>
    <w:link w:val="0pt"/>
    <w:rPr>
      <w:spacing w:val="0"/>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styleId="a8">
    <w:name w:val="header"/>
    <w:basedOn w:val="a"/>
    <w:link w:val="a9"/>
    <w:pPr>
      <w:tabs>
        <w:tab w:val="center" w:pos="4153"/>
        <w:tab w:val="right" w:pos="8306"/>
      </w:tabs>
    </w:pPr>
    <w:rPr>
      <w:sz w:val="20"/>
    </w:rPr>
  </w:style>
  <w:style w:type="character" w:customStyle="1" w:styleId="a9">
    <w:name w:val="Верхний колонтитул Знак"/>
    <w:basedOn w:val="1"/>
    <w:link w:val="a8"/>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aa">
    <w:name w:val="List Paragraph"/>
    <w:basedOn w:val="a"/>
    <w:link w:val="ab"/>
    <w:pPr>
      <w:spacing w:line="360" w:lineRule="exact"/>
      <w:ind w:left="720"/>
      <w:contextualSpacing/>
    </w:pPr>
    <w:rPr>
      <w:sz w:val="28"/>
    </w:rPr>
  </w:style>
  <w:style w:type="character" w:customStyle="1" w:styleId="ab">
    <w:name w:val="Абзац списка Знак"/>
    <w:basedOn w:val="1"/>
    <w:link w:val="aa"/>
    <w:rPr>
      <w:sz w:val="28"/>
    </w:rPr>
  </w:style>
  <w:style w:type="paragraph" w:customStyle="1" w:styleId="18pt0pt">
    <w:name w:val="Заголовок №1 + 8 pt;Интервал 0 pt"/>
    <w:basedOn w:val="12"/>
    <w:link w:val="18pt0pt0"/>
    <w:rPr>
      <w:spacing w:val="12"/>
      <w:sz w:val="16"/>
    </w:rPr>
  </w:style>
  <w:style w:type="character" w:customStyle="1" w:styleId="18pt0pt0">
    <w:name w:val="Заголовок №1 + 8 pt;Интервал 0 pt"/>
    <w:basedOn w:val="13"/>
    <w:link w:val="18pt0pt"/>
    <w:rPr>
      <w:spacing w:val="12"/>
      <w:sz w:val="16"/>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basedOn w:val="a"/>
    <w:link w:val="af"/>
    <w:uiPriority w:val="10"/>
    <w:qFormat/>
    <w:pPr>
      <w:jc w:val="center"/>
    </w:pPr>
    <w:rPr>
      <w:b/>
    </w:rPr>
  </w:style>
  <w:style w:type="character" w:customStyle="1" w:styleId="af">
    <w:name w:val="Заголовок Знак"/>
    <w:basedOn w:val="1"/>
    <w:link w:val="ae"/>
    <w:rPr>
      <w:b/>
      <w:sz w:val="24"/>
    </w:rPr>
  </w:style>
  <w:style w:type="character" w:customStyle="1" w:styleId="40">
    <w:name w:val="Заголовок 4 Знак"/>
    <w:link w:val="4"/>
    <w:rPr>
      <w:rFonts w:ascii="XO Thames" w:hAnsi="XO Thames"/>
      <w:b/>
      <w:sz w:val="24"/>
    </w:rPr>
  </w:style>
  <w:style w:type="paragraph" w:customStyle="1" w:styleId="1b">
    <w:name w:val="Обычный1"/>
    <w:link w:val="1c"/>
    <w:rPr>
      <w:sz w:val="24"/>
    </w:rPr>
  </w:style>
  <w:style w:type="character" w:customStyle="1" w:styleId="1c">
    <w:name w:val="Обычный1"/>
    <w:link w:val="1b"/>
    <w:rPr>
      <w:sz w:val="24"/>
    </w:rPr>
  </w:style>
  <w:style w:type="paragraph" w:customStyle="1" w:styleId="43">
    <w:name w:val="Основной текст4"/>
    <w:basedOn w:val="a"/>
    <w:link w:val="44"/>
    <w:pPr>
      <w:widowControl w:val="0"/>
      <w:spacing w:after="240" w:line="274" w:lineRule="exact"/>
      <w:ind w:left="980" w:hanging="980"/>
      <w:jc w:val="center"/>
    </w:pPr>
    <w:rPr>
      <w:spacing w:val="4"/>
      <w:sz w:val="20"/>
    </w:rPr>
  </w:style>
  <w:style w:type="character" w:customStyle="1" w:styleId="44">
    <w:name w:val="Основной текст4"/>
    <w:basedOn w:val="1"/>
    <w:link w:val="43"/>
    <w:rPr>
      <w:spacing w:val="4"/>
      <w:sz w:val="20"/>
    </w:rPr>
  </w:style>
  <w:style w:type="character" w:customStyle="1" w:styleId="20">
    <w:name w:val="Заголовок 2 Знак"/>
    <w:link w:val="2"/>
    <w:rPr>
      <w:rFonts w:ascii="XO Thames" w:hAnsi="XO Thames"/>
      <w:b/>
      <w:sz w:val="28"/>
    </w:rPr>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paragraph" w:customStyle="1" w:styleId="0pt1">
    <w:name w:val="Основной текст + Курсив;Интервал 0 pt"/>
    <w:basedOn w:val="43"/>
    <w:link w:val="0pt2"/>
    <w:rPr>
      <w:i/>
      <w:spacing w:val="1"/>
      <w:sz w:val="22"/>
    </w:rPr>
  </w:style>
  <w:style w:type="character" w:customStyle="1" w:styleId="0pt2">
    <w:name w:val="Основной текст + Курсив;Интервал 0 pt"/>
    <w:basedOn w:val="44"/>
    <w:link w:val="0pt1"/>
    <w:rPr>
      <w:i/>
      <w:spacing w:val="1"/>
      <w:sz w:val="22"/>
    </w:rPr>
  </w:style>
  <w:style w:type="table" w:styleId="af2">
    <w:name w:val="Table Grid"/>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A43F9BECA26741098EB29ACD7C6C3BFCC434CBDBB54243C6108090371O9a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43F9BECA26741098EB29ACD7C6C3BFCC4148B7B35F243C6108090371O9a0H" TargetMode="External"/><Relationship Id="rId5" Type="http://schemas.openxmlformats.org/officeDocument/2006/relationships/hyperlink" Target="consultantplus://offline/ref=2A43F9BECA26741098EB29ACD7C6C3BFCC464FBCB35C793669510501769FFBF2F7C171D445D8C8O8a4H" TargetMode="External"/><Relationship Id="rId4" Type="http://schemas.openxmlformats.org/officeDocument/2006/relationships/hyperlink" Target="consultantplus://offline/ref=2A43F9BECA26741098EB29ACD7C6C3BFCC4341B1B657243C610809037190A4E5F0887DD545D8C884ODa1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2023-02-08T11:50:00Z</dcterms:created>
  <dcterms:modified xsi:type="dcterms:W3CDTF">2023-02-08T11:50:00Z</dcterms:modified>
</cp:coreProperties>
</file>