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Российская Федерация</w:t>
      </w:r>
    </w:p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Ростовская область</w:t>
      </w:r>
    </w:p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Константиновский район</w:t>
      </w:r>
    </w:p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«</w:t>
      </w:r>
      <w:proofErr w:type="spellStart"/>
      <w:r w:rsidRPr="00CA08E2">
        <w:rPr>
          <w:rFonts w:ascii="Times New Roman" w:hAnsi="Times New Roman"/>
          <w:sz w:val="32"/>
          <w:szCs w:val="32"/>
        </w:rPr>
        <w:t>Стычновское</w:t>
      </w:r>
      <w:proofErr w:type="spellEnd"/>
      <w:r w:rsidRPr="00CA08E2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3C4E95" w:rsidRPr="00CA08E2" w:rsidRDefault="003C4E95" w:rsidP="003C4E95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08E2">
        <w:rPr>
          <w:rFonts w:ascii="Times New Roman" w:hAnsi="Times New Roman"/>
          <w:sz w:val="32"/>
          <w:szCs w:val="32"/>
        </w:rPr>
        <w:t>Стычновского сельского поселения</w:t>
      </w:r>
    </w:p>
    <w:p w:rsidR="003C4E95" w:rsidRPr="00365A1E" w:rsidRDefault="003C4E95" w:rsidP="003C4E95">
      <w:pPr>
        <w:jc w:val="center"/>
        <w:rPr>
          <w:rFonts w:ascii="Times New Roman" w:hAnsi="Times New Roman"/>
          <w:sz w:val="28"/>
        </w:rPr>
      </w:pPr>
    </w:p>
    <w:p w:rsidR="003C4E95" w:rsidRPr="00365A1E" w:rsidRDefault="003C4E95" w:rsidP="003C4E95">
      <w:pPr>
        <w:pStyle w:val="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3C4E95" w:rsidRPr="00365A1E" w:rsidRDefault="003C4E95" w:rsidP="003C4E95">
      <w:pPr>
        <w:jc w:val="center"/>
      </w:pPr>
    </w:p>
    <w:p w:rsidR="003C4E95" w:rsidRPr="003C4E95" w:rsidRDefault="0057384C" w:rsidP="003C4E9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22.01.</w:t>
      </w:r>
      <w:r w:rsidR="003C4E95" w:rsidRPr="003C4E95">
        <w:rPr>
          <w:rStyle w:val="a3"/>
          <w:rFonts w:ascii="Times New Roman" w:hAnsi="Times New Roman" w:cs="Times New Roman"/>
          <w:sz w:val="28"/>
          <w:szCs w:val="28"/>
        </w:rPr>
        <w:t>2024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г.</w:t>
      </w:r>
      <w:r w:rsidR="003C4E95" w:rsidRPr="003C4E95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Style w:val="a3"/>
          <w:rFonts w:ascii="Times New Roman" w:hAnsi="Times New Roman" w:cs="Times New Roman"/>
          <w:sz w:val="28"/>
          <w:szCs w:val="28"/>
        </w:rPr>
        <w:t>78.9/</w:t>
      </w:r>
      <w:r w:rsidR="006C57DA">
        <w:rPr>
          <w:rStyle w:val="a3"/>
          <w:rFonts w:ascii="Times New Roman" w:hAnsi="Times New Roman" w:cs="Times New Roman"/>
          <w:sz w:val="28"/>
          <w:szCs w:val="28"/>
        </w:rPr>
        <w:t>14-П</w:t>
      </w:r>
    </w:p>
    <w:p w:rsidR="003C4E95" w:rsidRPr="003C4E95" w:rsidRDefault="003C4E95" w:rsidP="003C4E9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C4E95">
        <w:rPr>
          <w:rStyle w:val="a3"/>
          <w:rFonts w:ascii="Times New Roman" w:hAnsi="Times New Roman" w:cs="Times New Roman"/>
          <w:sz w:val="28"/>
          <w:szCs w:val="28"/>
        </w:rPr>
        <w:t>п.</w:t>
      </w:r>
      <w:r w:rsidR="005738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95">
        <w:rPr>
          <w:rStyle w:val="a3"/>
          <w:rFonts w:ascii="Times New Roman" w:hAnsi="Times New Roman" w:cs="Times New Roman"/>
          <w:sz w:val="28"/>
          <w:szCs w:val="28"/>
        </w:rPr>
        <w:t>Стычновский</w:t>
      </w:r>
      <w:proofErr w:type="spellEnd"/>
    </w:p>
    <w:p w:rsidR="005E1DB4" w:rsidRDefault="00D0652D" w:rsidP="005E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C4E95" w:rsidRDefault="00D0652D" w:rsidP="003C4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4E95">
        <w:rPr>
          <w:rFonts w:ascii="Times New Roman" w:hAnsi="Times New Roman" w:cs="Times New Roman"/>
          <w:sz w:val="28"/>
          <w:szCs w:val="28"/>
        </w:rPr>
        <w:t>постановление</w:t>
      </w:r>
      <w:r w:rsidR="0057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E95">
        <w:rPr>
          <w:rFonts w:ascii="Times New Roman" w:hAnsi="Times New Roman" w:cs="Times New Roman"/>
          <w:sz w:val="28"/>
          <w:szCs w:val="28"/>
        </w:rPr>
        <w:t xml:space="preserve">Стычновского </w:t>
      </w:r>
    </w:p>
    <w:p w:rsidR="00D0652D" w:rsidRPr="00025090" w:rsidRDefault="003C4E95" w:rsidP="003C4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652D">
        <w:rPr>
          <w:rFonts w:ascii="Times New Roman" w:hAnsi="Times New Roman" w:cs="Times New Roman"/>
          <w:sz w:val="28"/>
          <w:szCs w:val="28"/>
        </w:rPr>
        <w:t xml:space="preserve"> от 30.12.2021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5E1DB4" w:rsidRPr="00025090" w:rsidRDefault="005E1DB4" w:rsidP="005E1DB4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</w:p>
    <w:p w:rsidR="003C4E95" w:rsidRDefault="005E1DB4" w:rsidP="003C4E95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 w:rsidRPr="00025090">
        <w:rPr>
          <w:sz w:val="28"/>
          <w:szCs w:val="28"/>
        </w:rPr>
        <w:t>В соответствии со статьями 219, 219.2 Бюджетного кодекса Российской Федерации</w:t>
      </w:r>
      <w:r w:rsidR="00D0652D">
        <w:rPr>
          <w:sz w:val="28"/>
          <w:szCs w:val="28"/>
        </w:rPr>
        <w:t>, в целях приведения нормативных актов в соответствие с действующим законодательством</w:t>
      </w:r>
      <w:r w:rsidRPr="00025090">
        <w:rPr>
          <w:sz w:val="28"/>
          <w:szCs w:val="28"/>
        </w:rPr>
        <w:t xml:space="preserve">  </w:t>
      </w:r>
      <w:r w:rsidR="003C4E95">
        <w:rPr>
          <w:sz w:val="28"/>
          <w:szCs w:val="28"/>
        </w:rPr>
        <w:t xml:space="preserve">Администрация Стычновского сельского поселения </w:t>
      </w:r>
    </w:p>
    <w:p w:rsidR="003C4E95" w:rsidRDefault="003C4E95" w:rsidP="003C4E95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D0652D" w:rsidRPr="00D0652D" w:rsidRDefault="00D0652D" w:rsidP="003C4E95">
      <w:pPr>
        <w:pStyle w:val="1"/>
        <w:numPr>
          <w:ilvl w:val="0"/>
          <w:numId w:val="5"/>
        </w:numPr>
        <w:shd w:val="clear" w:color="auto" w:fill="auto"/>
        <w:spacing w:before="0" w:after="300" w:line="317" w:lineRule="exact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D0652D">
        <w:rPr>
          <w:sz w:val="28"/>
          <w:szCs w:val="28"/>
        </w:rPr>
        <w:t xml:space="preserve">Внести в </w:t>
      </w:r>
      <w:r w:rsidR="003C4E95">
        <w:rPr>
          <w:sz w:val="28"/>
          <w:szCs w:val="28"/>
        </w:rPr>
        <w:t>постановление</w:t>
      </w:r>
      <w:r w:rsidRPr="00D0652D">
        <w:rPr>
          <w:sz w:val="28"/>
          <w:szCs w:val="28"/>
        </w:rPr>
        <w:t xml:space="preserve"> Администрации </w:t>
      </w:r>
      <w:r w:rsidR="003C4E95">
        <w:rPr>
          <w:sz w:val="28"/>
          <w:szCs w:val="28"/>
        </w:rPr>
        <w:t>Стычновского сельского поселения</w:t>
      </w:r>
      <w:r w:rsidRPr="00D0652D">
        <w:rPr>
          <w:sz w:val="28"/>
          <w:szCs w:val="28"/>
        </w:rPr>
        <w:t xml:space="preserve"> от 30.12.2021 № </w:t>
      </w:r>
      <w:r w:rsidR="003C4E95">
        <w:rPr>
          <w:sz w:val="28"/>
          <w:szCs w:val="28"/>
        </w:rPr>
        <w:t>96</w:t>
      </w:r>
      <w:r w:rsidRPr="00D0652D">
        <w:rPr>
          <w:sz w:val="28"/>
          <w:szCs w:val="28"/>
        </w:rPr>
        <w:t xml:space="preserve"> «Об утверждении </w:t>
      </w:r>
      <w:proofErr w:type="gramStart"/>
      <w:r w:rsidRPr="00D0652D">
        <w:rPr>
          <w:sz w:val="28"/>
          <w:szCs w:val="28"/>
        </w:rPr>
        <w:t xml:space="preserve">порядка </w:t>
      </w:r>
      <w:r w:rsidR="005E1DB4" w:rsidRPr="00D0652D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5E1DB4" w:rsidRPr="00D0652D">
        <w:rPr>
          <w:sz w:val="28"/>
          <w:szCs w:val="28"/>
        </w:rPr>
        <w:t xml:space="preserve"> </w:t>
      </w:r>
      <w:r w:rsidR="003C4E95">
        <w:rPr>
          <w:sz w:val="28"/>
          <w:szCs w:val="28"/>
        </w:rPr>
        <w:t>Стычновского сельского поселения</w:t>
      </w:r>
      <w:r w:rsidR="003C4E95" w:rsidRPr="00D0652D">
        <w:rPr>
          <w:sz w:val="28"/>
          <w:szCs w:val="28"/>
        </w:rPr>
        <w:t xml:space="preserve"> </w:t>
      </w:r>
      <w:r w:rsidR="005E1DB4" w:rsidRPr="00D0652D">
        <w:rPr>
          <w:sz w:val="28"/>
          <w:szCs w:val="28"/>
        </w:rPr>
        <w:t xml:space="preserve">Константиновского района и главных администраторов источников финансирования дефицита бюджета </w:t>
      </w:r>
      <w:r w:rsidR="003C4E95">
        <w:rPr>
          <w:sz w:val="28"/>
          <w:szCs w:val="28"/>
        </w:rPr>
        <w:t>Стычновского сельского поселения</w:t>
      </w:r>
      <w:r w:rsidR="003C4E95" w:rsidRPr="00D0652D">
        <w:rPr>
          <w:sz w:val="28"/>
          <w:szCs w:val="28"/>
        </w:rPr>
        <w:t xml:space="preserve"> </w:t>
      </w:r>
      <w:r w:rsidR="005E1DB4" w:rsidRPr="00D0652D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 xml:space="preserve">изменения </w:t>
      </w:r>
      <w:r w:rsidRPr="00790D82">
        <w:rPr>
          <w:sz w:val="28"/>
          <w:szCs w:val="28"/>
        </w:rPr>
        <w:t>согласно приложению.</w:t>
      </w:r>
    </w:p>
    <w:p w:rsidR="005E1DB4" w:rsidRPr="00D0652D" w:rsidRDefault="005E1DB4" w:rsidP="005E1DB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D0652D">
        <w:rPr>
          <w:spacing w:val="0"/>
          <w:sz w:val="28"/>
          <w:szCs w:val="28"/>
        </w:rPr>
        <w:t xml:space="preserve"> Настоящ</w:t>
      </w:r>
      <w:r w:rsidR="003C4E95">
        <w:rPr>
          <w:spacing w:val="0"/>
          <w:sz w:val="28"/>
          <w:szCs w:val="28"/>
        </w:rPr>
        <w:t>ее</w:t>
      </w:r>
      <w:r w:rsidRPr="00D0652D">
        <w:rPr>
          <w:spacing w:val="0"/>
          <w:sz w:val="28"/>
          <w:szCs w:val="28"/>
        </w:rPr>
        <w:t xml:space="preserve"> </w:t>
      </w:r>
      <w:r w:rsidR="003C4E95">
        <w:rPr>
          <w:spacing w:val="0"/>
          <w:sz w:val="28"/>
          <w:szCs w:val="28"/>
        </w:rPr>
        <w:t>постановление</w:t>
      </w:r>
      <w:r w:rsidRPr="00D0652D">
        <w:rPr>
          <w:spacing w:val="0"/>
          <w:sz w:val="28"/>
          <w:szCs w:val="28"/>
        </w:rPr>
        <w:t xml:space="preserve"> вступает в силу с </w:t>
      </w:r>
      <w:r w:rsidR="00943347">
        <w:rPr>
          <w:spacing w:val="0"/>
          <w:sz w:val="28"/>
          <w:szCs w:val="28"/>
        </w:rPr>
        <w:t>01.01.2024</w:t>
      </w:r>
      <w:r w:rsidRPr="00D0652D">
        <w:rPr>
          <w:spacing w:val="0"/>
          <w:kern w:val="2"/>
          <w:sz w:val="28"/>
          <w:szCs w:val="28"/>
        </w:rPr>
        <w:t>.</w:t>
      </w:r>
    </w:p>
    <w:p w:rsidR="005E1DB4" w:rsidRPr="00025090" w:rsidRDefault="005E1DB4" w:rsidP="005E1DB4">
      <w:pPr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3.</w:t>
      </w:r>
      <w:proofErr w:type="gramStart"/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3C4E9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</w:t>
      </w:r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Default="003C4E95" w:rsidP="005E1DB4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3C4E95" w:rsidRPr="00025090" w:rsidRDefault="003C4E95" w:rsidP="005E1DB4">
      <w:pPr>
        <w:ind w:left="23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Стычновского сельского поселения                            С.В.Пономарев</w:t>
      </w: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7545C4" w:rsidRPr="00025090" w:rsidRDefault="007545C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7545C4" w:rsidRDefault="007545C4" w:rsidP="0057384C">
      <w:pPr>
        <w:jc w:val="both"/>
        <w:rPr>
          <w:rStyle w:val="a3"/>
          <w:color w:val="auto"/>
          <w:sz w:val="28"/>
          <w:szCs w:val="28"/>
        </w:rPr>
      </w:pPr>
    </w:p>
    <w:p w:rsidR="0057384C" w:rsidRPr="00025090" w:rsidRDefault="0057384C" w:rsidP="0057384C">
      <w:pPr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D0652D" w:rsidRPr="00967B70" w:rsidRDefault="00D0652D" w:rsidP="003C4E95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к </w:t>
      </w:r>
      <w:r w:rsidR="003C4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постановлению</w:t>
      </w:r>
    </w:p>
    <w:p w:rsidR="00D0652D" w:rsidRPr="00967B70" w:rsidRDefault="00D0652D" w:rsidP="00D0652D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D0652D" w:rsidRPr="00967B70" w:rsidRDefault="003C4E95" w:rsidP="00D0652D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Стычновского сельского поселения</w:t>
      </w:r>
    </w:p>
    <w:p w:rsidR="00D0652D" w:rsidRDefault="00D0652D" w:rsidP="00D0652D">
      <w:pPr>
        <w:widowControl/>
        <w:tabs>
          <w:tab w:val="left" w:pos="426"/>
        </w:tabs>
        <w:suppressAutoHyphens/>
        <w:ind w:firstLine="709"/>
        <w:jc w:val="right"/>
      </w:pP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5738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22.01.</w:t>
      </w:r>
      <w:r w:rsidR="00200F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</w:t>
      </w:r>
      <w:r w:rsidR="003C4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5738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 </w:t>
      </w:r>
      <w:r w:rsidR="00200F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5738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78.9/</w:t>
      </w: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C5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14-П</w:t>
      </w:r>
    </w:p>
    <w:p w:rsidR="00D0652D" w:rsidRPr="007630CB" w:rsidRDefault="00D0652D" w:rsidP="00D0652D">
      <w:pPr>
        <w:pStyle w:val="1"/>
        <w:shd w:val="clear" w:color="auto" w:fill="auto"/>
        <w:spacing w:after="112" w:line="307" w:lineRule="exact"/>
        <w:jc w:val="both"/>
      </w:pPr>
      <w:r>
        <w:t xml:space="preserve">        </w:t>
      </w:r>
      <w:r w:rsidR="007630CB">
        <w:t xml:space="preserve"> </w:t>
      </w:r>
    </w:p>
    <w:p w:rsidR="00D0652D" w:rsidRDefault="00D0652D" w:rsidP="007C5D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ИЗМЕНЕНИЯ, </w:t>
      </w:r>
    </w:p>
    <w:p w:rsidR="007C5D52" w:rsidRPr="003C4E95" w:rsidRDefault="00D0652D" w:rsidP="003C4E9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вносимые в </w:t>
      </w:r>
      <w:r w:rsidR="003C4E95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r w:rsidR="003C4E95">
        <w:rPr>
          <w:rFonts w:ascii="Times New Roman" w:hAnsi="Times New Roman"/>
          <w:bCs/>
          <w:color w:val="auto"/>
          <w:sz w:val="28"/>
          <w:szCs w:val="28"/>
        </w:rPr>
        <w:t>Стычновского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от 30.12.2021 № </w:t>
      </w:r>
      <w:r w:rsidR="003C4E95">
        <w:rPr>
          <w:rFonts w:ascii="Times New Roman" w:hAnsi="Times New Roman"/>
          <w:bCs/>
          <w:color w:val="auto"/>
          <w:sz w:val="28"/>
          <w:szCs w:val="28"/>
        </w:rPr>
        <w:t>96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="007C5D52" w:rsidRPr="00025090">
        <w:rPr>
          <w:rFonts w:ascii="Times New Roman" w:hAnsi="Times New Roman"/>
          <w:bCs/>
          <w:color w:val="auto"/>
          <w:sz w:val="28"/>
          <w:szCs w:val="28"/>
        </w:rPr>
        <w:t>орядк</w:t>
      </w:r>
      <w:r>
        <w:rPr>
          <w:rFonts w:ascii="Times New Roman" w:hAnsi="Times New Roman"/>
          <w:bCs/>
          <w:color w:val="auto"/>
          <w:sz w:val="28"/>
          <w:szCs w:val="28"/>
        </w:rPr>
        <w:t>а</w:t>
      </w:r>
      <w:r w:rsidR="003C4E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C5D52" w:rsidRPr="00025090">
        <w:rPr>
          <w:rFonts w:ascii="Times New Roman" w:hAnsi="Times New Roman"/>
          <w:bCs/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7C5D52" w:rsidRPr="0002509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C4E95" w:rsidRPr="003C4E9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3C4E95">
        <w:rPr>
          <w:sz w:val="28"/>
          <w:szCs w:val="28"/>
        </w:rPr>
        <w:t xml:space="preserve"> </w:t>
      </w:r>
      <w:r w:rsidR="005E1DB4" w:rsidRPr="00025090">
        <w:rPr>
          <w:rFonts w:ascii="Times New Roman" w:hAnsi="Times New Roman"/>
          <w:bCs/>
          <w:color w:val="auto"/>
          <w:sz w:val="28"/>
          <w:szCs w:val="28"/>
        </w:rPr>
        <w:t>Константиновского</w:t>
      </w:r>
      <w:r w:rsidR="007C5D52" w:rsidRPr="00025090">
        <w:rPr>
          <w:rFonts w:ascii="Times New Roman" w:hAnsi="Times New Roman"/>
          <w:bCs/>
          <w:color w:val="auto"/>
          <w:sz w:val="28"/>
          <w:szCs w:val="28"/>
        </w:rPr>
        <w:t xml:space="preserve"> района и главных администраторов источников финансирования дефицита бюджета </w:t>
      </w:r>
      <w:r w:rsidR="003C4E95" w:rsidRPr="003C4E9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3C4E95">
        <w:rPr>
          <w:sz w:val="28"/>
          <w:szCs w:val="28"/>
        </w:rPr>
        <w:t xml:space="preserve"> </w:t>
      </w:r>
      <w:r w:rsidR="005E1DB4" w:rsidRPr="00025090">
        <w:rPr>
          <w:rFonts w:ascii="Times New Roman" w:hAnsi="Times New Roman"/>
          <w:bCs/>
          <w:color w:val="auto"/>
          <w:sz w:val="28"/>
          <w:szCs w:val="28"/>
        </w:rPr>
        <w:t>Константиновского</w:t>
      </w:r>
      <w:r w:rsidR="007C5D52" w:rsidRPr="00025090">
        <w:rPr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EE512D" w:rsidRPr="003C4E95" w:rsidRDefault="00EE512D" w:rsidP="003C4E95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E95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к </w:t>
      </w:r>
      <w:r w:rsidR="003C4E95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3C4E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E512D" w:rsidRDefault="00EE512D" w:rsidP="00EE512D">
      <w:pPr>
        <w:widowControl/>
        <w:numPr>
          <w:ilvl w:val="1"/>
          <w:numId w:val="9"/>
        </w:num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Пункт 2 изложить в следующей редакции:</w:t>
      </w:r>
    </w:p>
    <w:p w:rsidR="00EE512D" w:rsidRPr="00025090" w:rsidRDefault="00EE512D" w:rsidP="00EE512D">
      <w:pPr>
        <w:pStyle w:val="21"/>
        <w:shd w:val="clear" w:color="auto" w:fill="auto"/>
        <w:spacing w:before="0" w:after="0" w:line="313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025090">
        <w:rPr>
          <w:sz w:val="28"/>
          <w:szCs w:val="28"/>
        </w:rPr>
        <w:t xml:space="preserve">2. </w:t>
      </w:r>
      <w:proofErr w:type="gramStart"/>
      <w:r w:rsidRPr="00025090">
        <w:rPr>
          <w:sz w:val="28"/>
          <w:szCs w:val="28"/>
        </w:rPr>
        <w:t xml:space="preserve"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</w:t>
      </w:r>
      <w:proofErr w:type="spellStart"/>
      <w:r w:rsidRPr="00025090">
        <w:rPr>
          <w:sz w:val="28"/>
          <w:szCs w:val="28"/>
        </w:rPr>
        <w:t>ОрФК</w:t>
      </w:r>
      <w:proofErr w:type="spellEnd"/>
      <w:r w:rsidRPr="00025090">
        <w:rPr>
          <w:sz w:val="28"/>
          <w:szCs w:val="28"/>
        </w:rPr>
        <w:t xml:space="preserve"> по месту обслуживания лицевого счета получателя средств местного бюджета (администратора источников финансирования дефицита местного бюджета)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  <w:proofErr w:type="gramEnd"/>
    </w:p>
    <w:p w:rsidR="00EE512D" w:rsidRPr="00025090" w:rsidRDefault="00EE512D" w:rsidP="003C4E95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25090">
        <w:rPr>
          <w:sz w:val="28"/>
          <w:szCs w:val="28"/>
        </w:rPr>
        <w:t>Вместе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лиц, за исключением документов</w:t>
      </w:r>
      <w:r>
        <w:rPr>
          <w:sz w:val="28"/>
          <w:szCs w:val="28"/>
        </w:rPr>
        <w:t>,</w:t>
      </w:r>
      <w:r w:rsidRPr="00025090">
        <w:rPr>
          <w:sz w:val="28"/>
          <w:szCs w:val="28"/>
        </w:rPr>
        <w:t xml:space="preserve"> определенных п. </w:t>
      </w:r>
      <w:r>
        <w:rPr>
          <w:sz w:val="28"/>
          <w:szCs w:val="28"/>
        </w:rPr>
        <w:t>5,8,9,12</w:t>
      </w:r>
      <w:r w:rsidRPr="00025090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3</w:t>
      </w:r>
      <w:r w:rsidRPr="00025090">
        <w:rPr>
          <w:sz w:val="28"/>
          <w:szCs w:val="28"/>
        </w:rPr>
        <w:t xml:space="preserve"> к Порядку учета бюджетных и денежных обязательств получателей средств </w:t>
      </w:r>
      <w:r w:rsidR="003C4E95">
        <w:rPr>
          <w:sz w:val="28"/>
          <w:szCs w:val="28"/>
        </w:rPr>
        <w:t xml:space="preserve">Стычновского сельского поселения </w:t>
      </w:r>
      <w:r w:rsidRPr="003C4E95">
        <w:rPr>
          <w:color w:val="FF0000"/>
          <w:sz w:val="28"/>
          <w:szCs w:val="28"/>
        </w:rPr>
        <w:t>№ 79 от 29.12.2023</w:t>
      </w:r>
      <w:r w:rsidRPr="00025090">
        <w:rPr>
          <w:sz w:val="28"/>
          <w:szCs w:val="28"/>
        </w:rPr>
        <w:t>.</w:t>
      </w:r>
      <w:proofErr w:type="gramEnd"/>
    </w:p>
    <w:p w:rsidR="00EE512D" w:rsidRDefault="00EE512D" w:rsidP="00E16352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25090">
        <w:rPr>
          <w:sz w:val="28"/>
          <w:szCs w:val="28"/>
        </w:rPr>
        <w:t xml:space="preserve">В  соответствии с Порядком учета бюджетных и денежных обязательств получателей средств </w:t>
      </w:r>
      <w:r w:rsidR="00E16352">
        <w:rPr>
          <w:sz w:val="28"/>
          <w:szCs w:val="28"/>
        </w:rPr>
        <w:t xml:space="preserve">Стычновского сельского поселения </w:t>
      </w:r>
      <w:r w:rsidRPr="00E16352">
        <w:rPr>
          <w:color w:val="FF0000"/>
          <w:sz w:val="28"/>
          <w:szCs w:val="28"/>
        </w:rPr>
        <w:t>№ 79 от 29.12.2023</w:t>
      </w:r>
      <w:r w:rsidRPr="00025090">
        <w:rPr>
          <w:sz w:val="28"/>
          <w:szCs w:val="28"/>
        </w:rPr>
        <w:t xml:space="preserve"> документы, подтверждающие возникновение бюджетных обязательств, ранее были размещены в государственной интегрированной информационной системе управления общественными финансами «Электронный бюджет», единой информационной системе закупок или предоставлены в качестве документов оснований к поставленному на учет бюджетному обязательству, предоставление указанных документов в </w:t>
      </w:r>
      <w:proofErr w:type="spellStart"/>
      <w:r w:rsidRPr="00025090">
        <w:rPr>
          <w:sz w:val="28"/>
          <w:szCs w:val="28"/>
        </w:rPr>
        <w:t>ОрФК</w:t>
      </w:r>
      <w:proofErr w:type="spellEnd"/>
      <w:r w:rsidRPr="00025090">
        <w:rPr>
          <w:sz w:val="28"/>
          <w:szCs w:val="28"/>
        </w:rPr>
        <w:t xml:space="preserve"> не требуется</w:t>
      </w:r>
      <w:r>
        <w:rPr>
          <w:sz w:val="28"/>
          <w:szCs w:val="28"/>
        </w:rPr>
        <w:t>.»;</w:t>
      </w:r>
      <w:proofErr w:type="gramEnd"/>
    </w:p>
    <w:p w:rsidR="0057384C" w:rsidRDefault="0057384C" w:rsidP="00E16352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</w:p>
    <w:p w:rsidR="00EE512D" w:rsidRDefault="00EE512D" w:rsidP="00EE512D">
      <w:pPr>
        <w:pStyle w:val="21"/>
        <w:shd w:val="clear" w:color="auto" w:fill="auto"/>
        <w:spacing w:before="0" w:after="0" w:line="313" w:lineRule="exact"/>
        <w:ind w:right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1.2.подпункт 2 пункта 5 в следующей редакции:</w:t>
      </w:r>
    </w:p>
    <w:p w:rsidR="003814D6" w:rsidRDefault="003814D6" w:rsidP="00EE512D">
      <w:pPr>
        <w:pStyle w:val="21"/>
        <w:shd w:val="clear" w:color="auto" w:fill="auto"/>
        <w:spacing w:before="0" w:after="0" w:line="313" w:lineRule="exact"/>
        <w:ind w:right="60"/>
        <w:jc w:val="both"/>
        <w:rPr>
          <w:color w:val="auto"/>
          <w:sz w:val="28"/>
          <w:szCs w:val="28"/>
        </w:rPr>
      </w:pPr>
    </w:p>
    <w:p w:rsidR="00EE512D" w:rsidRPr="00025090" w:rsidRDefault="00EE512D" w:rsidP="00EE5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090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реквизитов </w:t>
      </w:r>
      <w:r>
        <w:rPr>
          <w:rFonts w:ascii="Times New Roman" w:hAnsi="Times New Roman" w:cs="Times New Roman"/>
          <w:sz w:val="28"/>
          <w:szCs w:val="28"/>
        </w:rPr>
        <w:t xml:space="preserve">(тип, номер  и дата) </w:t>
      </w:r>
      <w:r w:rsidRPr="00025090">
        <w:rPr>
          <w:rFonts w:ascii="Times New Roman" w:hAnsi="Times New Roman" w:cs="Times New Roman"/>
          <w:sz w:val="28"/>
          <w:szCs w:val="28"/>
        </w:rPr>
        <w:t>документа, подтверждающего возникновение денежного обязательства, содержанию текста назначения платежа и реквизитам</w:t>
      </w:r>
      <w:r>
        <w:rPr>
          <w:rFonts w:ascii="Times New Roman" w:hAnsi="Times New Roman" w:cs="Times New Roman"/>
          <w:sz w:val="28"/>
          <w:szCs w:val="28"/>
        </w:rPr>
        <w:t xml:space="preserve"> (тип, номер  и дата)</w:t>
      </w:r>
      <w:r w:rsidRPr="00025090">
        <w:rPr>
          <w:rFonts w:ascii="Times New Roman" w:hAnsi="Times New Roman" w:cs="Times New Roman"/>
          <w:sz w:val="28"/>
          <w:szCs w:val="28"/>
        </w:rPr>
        <w:t>, указанным в Распоряжении и бюджетном обязательстве;</w:t>
      </w:r>
    </w:p>
    <w:p w:rsidR="00EE512D" w:rsidRPr="00E75B8D" w:rsidRDefault="00EE512D" w:rsidP="00EE512D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Если дата создания документа-основания  (дата зафиксированного события) отлична от даты подписания документа-основания сторонами (участниками) закупки, в содержании текста назначения платежа  Распоряжения дополнительно в скобках указывается дата подписания документа-основания сторонами (участниками) закупки в случае одновременного подписания, либо дата подписания документа-основания последним из сторон закупки, при разделении во времени даты подписания сторонами документа-основания.».</w:t>
      </w:r>
      <w:proofErr w:type="gramEnd"/>
    </w:p>
    <w:p w:rsidR="007C5D52" w:rsidRPr="00025090" w:rsidRDefault="007C5D52" w:rsidP="007C5D52">
      <w:pPr>
        <w:pStyle w:val="40"/>
        <w:shd w:val="clear" w:color="auto" w:fill="auto"/>
        <w:spacing w:before="0" w:after="0" w:line="320" w:lineRule="exact"/>
        <w:ind w:left="1740" w:firstLine="0"/>
        <w:jc w:val="left"/>
        <w:rPr>
          <w:sz w:val="28"/>
          <w:szCs w:val="28"/>
        </w:rPr>
      </w:pPr>
    </w:p>
    <w:sectPr w:rsidR="007C5D52" w:rsidRPr="00025090" w:rsidSect="0088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FDD3509"/>
    <w:multiLevelType w:val="multilevel"/>
    <w:tmpl w:val="34E6BCE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913B39"/>
    <w:multiLevelType w:val="multilevel"/>
    <w:tmpl w:val="3FAE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D430A"/>
    <w:multiLevelType w:val="multilevel"/>
    <w:tmpl w:val="0D00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DF17EF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A072C"/>
    <w:multiLevelType w:val="multilevel"/>
    <w:tmpl w:val="A79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FC2838"/>
    <w:multiLevelType w:val="multilevel"/>
    <w:tmpl w:val="34FA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40AF2"/>
    <w:multiLevelType w:val="multilevel"/>
    <w:tmpl w:val="1D640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A7C31"/>
    <w:multiLevelType w:val="multilevel"/>
    <w:tmpl w:val="2AB0F3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D52"/>
    <w:rsid w:val="0000555B"/>
    <w:rsid w:val="00012974"/>
    <w:rsid w:val="00025090"/>
    <w:rsid w:val="000539A6"/>
    <w:rsid w:val="000759F3"/>
    <w:rsid w:val="00083ECB"/>
    <w:rsid w:val="00093E3F"/>
    <w:rsid w:val="000B5F63"/>
    <w:rsid w:val="000B78BC"/>
    <w:rsid w:val="000C473C"/>
    <w:rsid w:val="000D77AD"/>
    <w:rsid w:val="000E54FD"/>
    <w:rsid w:val="000F036B"/>
    <w:rsid w:val="00131EF1"/>
    <w:rsid w:val="00163F66"/>
    <w:rsid w:val="00175850"/>
    <w:rsid w:val="001843EC"/>
    <w:rsid w:val="00200117"/>
    <w:rsid w:val="00200FD3"/>
    <w:rsid w:val="00207035"/>
    <w:rsid w:val="00212E18"/>
    <w:rsid w:val="002830E8"/>
    <w:rsid w:val="0028685C"/>
    <w:rsid w:val="00292040"/>
    <w:rsid w:val="002B4462"/>
    <w:rsid w:val="002B456D"/>
    <w:rsid w:val="002C398F"/>
    <w:rsid w:val="002C7D9A"/>
    <w:rsid w:val="00303127"/>
    <w:rsid w:val="00303195"/>
    <w:rsid w:val="00314DC6"/>
    <w:rsid w:val="003531FD"/>
    <w:rsid w:val="003814D6"/>
    <w:rsid w:val="00392B23"/>
    <w:rsid w:val="003C4E95"/>
    <w:rsid w:val="003F2552"/>
    <w:rsid w:val="003F4216"/>
    <w:rsid w:val="00402CBF"/>
    <w:rsid w:val="0045193E"/>
    <w:rsid w:val="004F766A"/>
    <w:rsid w:val="00516BA1"/>
    <w:rsid w:val="005216B9"/>
    <w:rsid w:val="0057384C"/>
    <w:rsid w:val="00585095"/>
    <w:rsid w:val="0058786B"/>
    <w:rsid w:val="0059554B"/>
    <w:rsid w:val="005C0B5F"/>
    <w:rsid w:val="005E1DB4"/>
    <w:rsid w:val="005E296E"/>
    <w:rsid w:val="005F1D7F"/>
    <w:rsid w:val="00641C12"/>
    <w:rsid w:val="0064244F"/>
    <w:rsid w:val="00644CAF"/>
    <w:rsid w:val="00646256"/>
    <w:rsid w:val="00650DFD"/>
    <w:rsid w:val="006521B4"/>
    <w:rsid w:val="00655F3D"/>
    <w:rsid w:val="006B68A8"/>
    <w:rsid w:val="006C3169"/>
    <w:rsid w:val="006C57DA"/>
    <w:rsid w:val="006E3433"/>
    <w:rsid w:val="0070046C"/>
    <w:rsid w:val="00705434"/>
    <w:rsid w:val="007411BB"/>
    <w:rsid w:val="007545C4"/>
    <w:rsid w:val="007630CB"/>
    <w:rsid w:val="007C5D52"/>
    <w:rsid w:val="007F40A0"/>
    <w:rsid w:val="007F620A"/>
    <w:rsid w:val="007F62DC"/>
    <w:rsid w:val="008054C9"/>
    <w:rsid w:val="00830AC8"/>
    <w:rsid w:val="00841CB8"/>
    <w:rsid w:val="00842AD2"/>
    <w:rsid w:val="00851822"/>
    <w:rsid w:val="00860C54"/>
    <w:rsid w:val="0087490F"/>
    <w:rsid w:val="00882385"/>
    <w:rsid w:val="008A5D00"/>
    <w:rsid w:val="008D3F92"/>
    <w:rsid w:val="008F69F6"/>
    <w:rsid w:val="00943347"/>
    <w:rsid w:val="00982D54"/>
    <w:rsid w:val="00987F96"/>
    <w:rsid w:val="00991D72"/>
    <w:rsid w:val="009A0DF9"/>
    <w:rsid w:val="009A4D39"/>
    <w:rsid w:val="009A6E0F"/>
    <w:rsid w:val="009B0B06"/>
    <w:rsid w:val="00A40BF1"/>
    <w:rsid w:val="00A7565D"/>
    <w:rsid w:val="00A80D43"/>
    <w:rsid w:val="00A91C40"/>
    <w:rsid w:val="00A9432A"/>
    <w:rsid w:val="00A94EEA"/>
    <w:rsid w:val="00AB710A"/>
    <w:rsid w:val="00AC3900"/>
    <w:rsid w:val="00AC5E8A"/>
    <w:rsid w:val="00B139FC"/>
    <w:rsid w:val="00B310DA"/>
    <w:rsid w:val="00BA5E49"/>
    <w:rsid w:val="00BB14ED"/>
    <w:rsid w:val="00BC6E8B"/>
    <w:rsid w:val="00BD537D"/>
    <w:rsid w:val="00C21C4C"/>
    <w:rsid w:val="00C66B70"/>
    <w:rsid w:val="00C82790"/>
    <w:rsid w:val="00CA41E0"/>
    <w:rsid w:val="00CF5458"/>
    <w:rsid w:val="00D0652D"/>
    <w:rsid w:val="00D06ACE"/>
    <w:rsid w:val="00D329FC"/>
    <w:rsid w:val="00D91272"/>
    <w:rsid w:val="00D938D3"/>
    <w:rsid w:val="00D978F2"/>
    <w:rsid w:val="00DE080E"/>
    <w:rsid w:val="00DF0174"/>
    <w:rsid w:val="00DF2A92"/>
    <w:rsid w:val="00E03B56"/>
    <w:rsid w:val="00E16352"/>
    <w:rsid w:val="00E30D1C"/>
    <w:rsid w:val="00E40CAA"/>
    <w:rsid w:val="00E44B57"/>
    <w:rsid w:val="00E53CF5"/>
    <w:rsid w:val="00EA6B16"/>
    <w:rsid w:val="00EE512D"/>
    <w:rsid w:val="00F04CE7"/>
    <w:rsid w:val="00F30620"/>
    <w:rsid w:val="00F35AAE"/>
    <w:rsid w:val="00F648C8"/>
    <w:rsid w:val="00F8756C"/>
    <w:rsid w:val="00F969ED"/>
    <w:rsid w:val="00FD3EF6"/>
    <w:rsid w:val="00FE0A36"/>
    <w:rsid w:val="00FE6B1B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4E95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C5D52"/>
    <w:rPr>
      <w:spacing w:val="-5"/>
      <w:sz w:val="27"/>
      <w:szCs w:val="27"/>
      <w:lang w:bidi="ar-SA"/>
    </w:rPr>
  </w:style>
  <w:style w:type="character" w:customStyle="1" w:styleId="4">
    <w:name w:val="Основной текст (4)_"/>
    <w:link w:val="40"/>
    <w:rsid w:val="007C5D52"/>
    <w:rPr>
      <w:b/>
      <w:bCs/>
      <w:spacing w:val="-4"/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7C5D5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customStyle="1" w:styleId="40">
    <w:name w:val="Основной текст (4)"/>
    <w:basedOn w:val="a"/>
    <w:link w:val="4"/>
    <w:rsid w:val="007C5D52"/>
    <w:pPr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</w:rPr>
  </w:style>
  <w:style w:type="paragraph" w:styleId="a4">
    <w:name w:val="Body Text"/>
    <w:basedOn w:val="a"/>
    <w:link w:val="a5"/>
    <w:rsid w:val="007C5D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link w:val="a4"/>
    <w:locked/>
    <w:rsid w:val="007C5D52"/>
    <w:rPr>
      <w:rFonts w:eastAsia="Courier New"/>
      <w:sz w:val="28"/>
      <w:szCs w:val="28"/>
      <w:lang w:val="ru-RU" w:eastAsia="ru-RU" w:bidi="ar-SA"/>
    </w:rPr>
  </w:style>
  <w:style w:type="paragraph" w:customStyle="1" w:styleId="21">
    <w:name w:val="Основной текст2"/>
    <w:basedOn w:val="a"/>
    <w:rsid w:val="00B310DA"/>
    <w:pPr>
      <w:shd w:val="clear" w:color="auto" w:fill="FFFFFF"/>
      <w:spacing w:before="660" w:after="4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D32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830AC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830AC8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DE0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5pt2pt">
    <w:name w:val="Основной текст + 12.5 pt;Полужирный;Интервал 2 pt"/>
    <w:rsid w:val="005E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C4E95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3C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Финансового отдела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Финансового отдела</dc:title>
  <dc:creator>Посконнова</dc:creator>
  <cp:lastModifiedBy>ноут</cp:lastModifiedBy>
  <cp:revision>4</cp:revision>
  <cp:lastPrinted>2022-01-13T12:09:00Z</cp:lastPrinted>
  <dcterms:created xsi:type="dcterms:W3CDTF">2024-01-22T12:24:00Z</dcterms:created>
  <dcterms:modified xsi:type="dcterms:W3CDTF">2024-01-23T06:47:00Z</dcterms:modified>
</cp:coreProperties>
</file>