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A147BE" w:rsidP="0012387A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E7590E">
        <w:rPr>
          <w:sz w:val="28"/>
          <w:szCs w:val="28"/>
        </w:rPr>
        <w:t>.09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 xml:space="preserve">2023 г.                                 </w:t>
      </w:r>
      <w:r w:rsidR="0012387A" w:rsidRPr="002F1270">
        <w:rPr>
          <w:sz w:val="28"/>
          <w:szCs w:val="28"/>
        </w:rPr>
        <w:t>п. Стычновский</w:t>
      </w:r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36425D">
        <w:rPr>
          <w:sz w:val="28"/>
          <w:szCs w:val="28"/>
        </w:rPr>
        <w:t>78.9/71-П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>О добавлении кадастровых номеров объектов недвижимости,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 xml:space="preserve"> расположенных на территории Стычновского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 xml:space="preserve"> сельского поселения, ранее занесенных в ГАР ФИАС,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>по результатам проведенной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 и изменив частично тип объекта адресации</w:t>
      </w:r>
      <w:r w:rsidR="00A016F4" w:rsidRPr="005E11D9">
        <w:rPr>
          <w:color w:val="000000" w:themeColor="text1"/>
          <w:sz w:val="28"/>
          <w:highlight w:val="white"/>
        </w:rPr>
        <w:t>,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0"/>
          <w:color w:val="000000" w:themeColor="text1"/>
          <w:sz w:val="28"/>
        </w:rPr>
        <w:t>3</w:t>
      </w:r>
      <w:r w:rsidR="001F430E" w:rsidRPr="005E11D9">
        <w:rPr>
          <w:rStyle w:val="FontStyle120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0"/>
          <w:color w:val="000000" w:themeColor="text1"/>
          <w:sz w:val="28"/>
        </w:rPr>
        <w:t>4</w:t>
      </w:r>
      <w:r w:rsidR="001F430E" w:rsidRPr="005E11D9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0"/>
          <w:color w:val="000000" w:themeColor="text1"/>
          <w:sz w:val="28"/>
        </w:rPr>
        <w:t>.</w:t>
      </w:r>
    </w:p>
    <w:p w:rsidR="00F37C44" w:rsidRPr="005E11D9" w:rsidRDefault="001F430E" w:rsidP="00224442">
      <w:pPr>
        <w:spacing w:line="216" w:lineRule="auto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Глава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r w:rsidRPr="0012387A">
        <w:rPr>
          <w:color w:val="000000" w:themeColor="text1"/>
          <w:sz w:val="28"/>
        </w:rPr>
        <w:t>Стычновского</w:t>
      </w:r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3D7638">
        <w:rPr>
          <w:color w:val="000000" w:themeColor="text1"/>
          <w:sz w:val="28"/>
        </w:rPr>
        <w:t xml:space="preserve">                  С.В. Пономар</w:t>
      </w:r>
      <w:r w:rsidR="00224442">
        <w:rPr>
          <w:color w:val="000000" w:themeColor="text1"/>
          <w:sz w:val="28"/>
        </w:rPr>
        <w:t>ев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A147BE">
        <w:rPr>
          <w:color w:val="000000" w:themeColor="text1"/>
          <w:sz w:val="28"/>
        </w:rPr>
        <w:t>01</w:t>
      </w:r>
      <w:r w:rsidR="00E7590E">
        <w:rPr>
          <w:color w:val="000000" w:themeColor="text1"/>
          <w:sz w:val="28"/>
        </w:rPr>
        <w:t>.09</w:t>
      </w:r>
      <w:r w:rsidR="001F430E" w:rsidRPr="005E11D9">
        <w:rPr>
          <w:color w:val="000000" w:themeColor="text1"/>
          <w:sz w:val="28"/>
        </w:rPr>
        <w:t>.202</w:t>
      </w:r>
      <w:r w:rsidR="00705428" w:rsidRPr="005E11D9">
        <w:rPr>
          <w:color w:val="000000" w:themeColor="text1"/>
          <w:sz w:val="28"/>
        </w:rPr>
        <w:t>3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r w:rsidR="0036425D">
        <w:rPr>
          <w:color w:val="000000" w:themeColor="text1"/>
          <w:sz w:val="28"/>
        </w:rPr>
        <w:t>78.9/71-П</w:t>
      </w:r>
      <w:bookmarkStart w:id="0" w:name="_GoBack"/>
      <w:bookmarkEnd w:id="0"/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206" w:type="pct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2266"/>
        <w:gridCol w:w="1702"/>
        <w:gridCol w:w="1417"/>
        <w:gridCol w:w="1984"/>
        <w:gridCol w:w="1562"/>
        <w:gridCol w:w="1417"/>
        <w:gridCol w:w="1559"/>
        <w:gridCol w:w="710"/>
        <w:gridCol w:w="1274"/>
      </w:tblGrid>
      <w:tr w:rsidR="002D46CD" w:rsidRPr="003D7638" w:rsidTr="002D46CD">
        <w:trPr>
          <w:tblHeader/>
        </w:trPr>
        <w:tc>
          <w:tcPr>
            <w:tcW w:w="42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Объект</w:t>
            </w:r>
          </w:p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74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Кадастровый</w:t>
            </w:r>
          </w:p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832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2D46CD" w:rsidRPr="003D7638" w:rsidTr="005C7BEE">
        <w:trPr>
          <w:tblHeader/>
        </w:trPr>
        <w:tc>
          <w:tcPr>
            <w:tcW w:w="421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47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6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6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46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51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Дом</w:t>
            </w:r>
          </w:p>
        </w:tc>
        <w:tc>
          <w:tcPr>
            <w:tcW w:w="420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D16D8A" w:rsidP="00D16D8A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Сооружение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0981">
              <w:t>61:17:0070301:508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9DC">
              <w:rPr>
                <w:color w:val="000000" w:themeColor="text1"/>
                <w:sz w:val="22"/>
                <w:szCs w:val="22"/>
              </w:rPr>
              <w:t>61:17:0070301:500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9DC">
              <w:rPr>
                <w:color w:val="000000" w:themeColor="text1"/>
                <w:sz w:val="22"/>
                <w:szCs w:val="22"/>
              </w:rPr>
              <w:t>61:17:0070301:836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9DC">
              <w:rPr>
                <w:color w:val="000000" w:themeColor="text1"/>
                <w:sz w:val="22"/>
                <w:szCs w:val="22"/>
              </w:rPr>
              <w:t>61:17:0070301:838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A64">
              <w:t>61:17:0070301:472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759DC" w:rsidRDefault="00C35B08" w:rsidP="00C35B08">
            <w:pPr>
              <w:jc w:val="center"/>
              <w:rPr>
                <w:sz w:val="22"/>
              </w:rPr>
            </w:pPr>
            <w:r w:rsidRPr="003759DC">
              <w:rPr>
                <w:sz w:val="22"/>
              </w:rPr>
              <w:t>61:17:0070301:482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9DC">
              <w:rPr>
                <w:color w:val="000000" w:themeColor="text1"/>
                <w:sz w:val="22"/>
                <w:szCs w:val="22"/>
              </w:rPr>
              <w:t>61:17:0070301:470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759DC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9DC">
              <w:rPr>
                <w:color w:val="000000" w:themeColor="text1"/>
                <w:sz w:val="22"/>
                <w:szCs w:val="22"/>
              </w:rPr>
              <w:t>61:17:0070301:471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Помещение3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9DC">
              <w:rPr>
                <w:color w:val="000000" w:themeColor="text1"/>
                <w:sz w:val="22"/>
                <w:szCs w:val="22"/>
              </w:rPr>
              <w:t>61:17:0070301:469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Заречная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Помещение4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B08">
              <w:rPr>
                <w:color w:val="000000" w:themeColor="text1"/>
                <w:sz w:val="22"/>
                <w:szCs w:val="22"/>
              </w:rPr>
              <w:t>61:17:0070301:601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B08">
              <w:rPr>
                <w:color w:val="000000" w:themeColor="text1"/>
                <w:sz w:val="22"/>
                <w:szCs w:val="22"/>
              </w:rPr>
              <w:t>61:17:0070301:459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378" w:rsidRPr="009C7378" w:rsidRDefault="009C737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61:17:0070301:827</w:t>
            </w:r>
          </w:p>
          <w:p w:rsidR="00C35B08" w:rsidRPr="00F133B6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378" w:rsidRPr="009C7378" w:rsidRDefault="009C737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61:17:0070301:824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61:17:0070301:825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61:17:0070301:547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378" w:rsidRPr="009C7378" w:rsidRDefault="009C737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61:17:0070301:372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378" w:rsidRPr="009C7378" w:rsidRDefault="009C737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61:17:0070301:351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61:17:0070301:368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61:17:0070301:43014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9C737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9C7378" w:rsidRDefault="00C35B0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9C7378" w:rsidRDefault="009C737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61:17:0070301:546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9C7378" w:rsidRDefault="009C737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737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9C7378" w:rsidRDefault="009C7378" w:rsidP="009C73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61:17:0070301:581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AC31BA" w:rsidRDefault="009C737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Торговый зал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61:17:0070301:343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61:17:0070301:473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33кв.а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61:17:0000000:0099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AC31BA" w:rsidRDefault="00AC31BA" w:rsidP="00AC31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61:17:0070301:542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61:17:0070301:853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E3254F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61:17:0070301:823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3D1845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845">
              <w:rPr>
                <w:color w:val="000000" w:themeColor="text1"/>
                <w:sz w:val="22"/>
                <w:szCs w:val="22"/>
              </w:rPr>
              <w:t>61:17:0000000:8112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Default="003D1845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3D1845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3D1845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845">
              <w:rPr>
                <w:color w:val="000000" w:themeColor="text1"/>
                <w:sz w:val="22"/>
                <w:szCs w:val="22"/>
              </w:rPr>
              <w:t>61:17:0070301:559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Default="003D1845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3D1845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3D1845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1845">
              <w:rPr>
                <w:color w:val="000000" w:themeColor="text1"/>
                <w:sz w:val="22"/>
                <w:szCs w:val="22"/>
              </w:rPr>
              <w:t>61:17:0070301:828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Default="003D1845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3D1845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5C7BEE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7BEE">
              <w:rPr>
                <w:color w:val="000000" w:themeColor="text1"/>
                <w:sz w:val="22"/>
                <w:szCs w:val="22"/>
              </w:rPr>
              <w:t>61:17:0070301:548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AC31BA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C31BA">
              <w:rPr>
                <w:color w:val="000000" w:themeColor="text1"/>
                <w:sz w:val="22"/>
                <w:szCs w:val="22"/>
              </w:rPr>
              <w:t>Октябрьская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Default="005C7BEE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5C7BEE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5B08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5C7BEE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7BEE">
              <w:rPr>
                <w:color w:val="000000" w:themeColor="text1"/>
                <w:sz w:val="22"/>
                <w:szCs w:val="22"/>
              </w:rPr>
              <w:t>61:17:0070301:588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5C7BEE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Default="005C7BEE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224442" w:rsidRDefault="005C7BEE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C7BEE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AC31BA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7BEE">
              <w:rPr>
                <w:color w:val="000000" w:themeColor="text1"/>
                <w:sz w:val="22"/>
                <w:szCs w:val="22"/>
              </w:rPr>
              <w:t>61:08:00000:1324966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</w:pPr>
            <w:r w:rsidRPr="005B2E07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C7BEE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7BEE">
              <w:rPr>
                <w:color w:val="000000" w:themeColor="text1"/>
                <w:sz w:val="22"/>
                <w:szCs w:val="22"/>
              </w:rPr>
              <w:t>61:17:0070301:563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</w:pPr>
            <w:r w:rsidRPr="005B2E07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C7BEE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7BEE">
              <w:rPr>
                <w:color w:val="000000" w:themeColor="text1"/>
                <w:sz w:val="22"/>
                <w:szCs w:val="22"/>
              </w:rPr>
              <w:t>61:17:0070301:545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хутор</w:t>
            </w:r>
          </w:p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Вифлянцев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</w:pPr>
            <w:r w:rsidRPr="005B2E07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C7BEE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7BEE">
              <w:rPr>
                <w:color w:val="000000" w:themeColor="text1"/>
                <w:sz w:val="22"/>
                <w:szCs w:val="22"/>
              </w:rPr>
              <w:t>61:17:00000:1319323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</w:pPr>
            <w:r w:rsidRPr="005B2E07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5C7BEE" w:rsidRDefault="00453138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453138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C7BEE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453138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138">
              <w:rPr>
                <w:color w:val="000000" w:themeColor="text1"/>
                <w:sz w:val="22"/>
                <w:szCs w:val="22"/>
              </w:rPr>
              <w:t>61:17:00000:1323832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</w:pPr>
            <w:r w:rsidRPr="005B2E07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5C7BEE" w:rsidRDefault="00453138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453138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C7BEE" w:rsidRPr="003D7638" w:rsidTr="005C7BEE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453138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138">
              <w:rPr>
                <w:color w:val="000000" w:themeColor="text1"/>
                <w:sz w:val="22"/>
                <w:szCs w:val="22"/>
              </w:rPr>
              <w:t>61:17:0070301:578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3D7638" w:rsidRDefault="005C7BEE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Default="005C7BEE" w:rsidP="005C7BEE">
            <w:pPr>
              <w:jc w:val="center"/>
            </w:pPr>
            <w:r w:rsidRPr="005B2E07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5C7BEE" w:rsidRDefault="00453138" w:rsidP="005C7B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7BEE" w:rsidRPr="00224442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53138" w:rsidRPr="003D7638" w:rsidTr="00453138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224442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138">
              <w:rPr>
                <w:color w:val="000000" w:themeColor="text1"/>
                <w:sz w:val="22"/>
                <w:szCs w:val="22"/>
              </w:rPr>
              <w:t>61:17:0070301:490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</w:pPr>
            <w:r w:rsidRPr="00546B73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224442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53138" w:rsidRPr="003D7638" w:rsidTr="00453138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224442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138">
              <w:rPr>
                <w:color w:val="000000" w:themeColor="text1"/>
                <w:sz w:val="22"/>
                <w:szCs w:val="22"/>
              </w:rPr>
              <w:t>61:17:0070301:479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</w:pPr>
            <w:r w:rsidRPr="00546B73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53138" w:rsidRPr="003D7638" w:rsidTr="00453138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138">
              <w:rPr>
                <w:color w:val="000000" w:themeColor="text1"/>
                <w:sz w:val="22"/>
                <w:szCs w:val="22"/>
              </w:rPr>
              <w:t>61:17:0070301:478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</w:pPr>
            <w:r w:rsidRPr="00546B73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453138" w:rsidRPr="003D7638" w:rsidTr="00453138">
        <w:trPr>
          <w:cantSplit/>
          <w:trHeight w:val="143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138">
              <w:rPr>
                <w:color w:val="000000" w:themeColor="text1"/>
                <w:sz w:val="22"/>
                <w:szCs w:val="22"/>
              </w:rPr>
              <w:t>61:17:0070301:478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</w:pPr>
            <w:r w:rsidRPr="00546B73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453138" w:rsidRPr="003D7638" w:rsidTr="00453138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138">
              <w:rPr>
                <w:color w:val="000000" w:themeColor="text1"/>
                <w:sz w:val="22"/>
                <w:szCs w:val="22"/>
              </w:rPr>
              <w:t>61:17:0070301:561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</w:pPr>
            <w:r w:rsidRPr="00546B73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53138" w:rsidRPr="003D7638" w:rsidTr="00453138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138">
              <w:rPr>
                <w:color w:val="000000" w:themeColor="text1"/>
                <w:sz w:val="22"/>
                <w:szCs w:val="22"/>
              </w:rPr>
              <w:t>61:17:0070301:562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</w:pPr>
            <w:r w:rsidRPr="00546B73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53138" w:rsidRDefault="00E7590E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E7590E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53138" w:rsidRPr="003D7638" w:rsidTr="00453138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AC31BA" w:rsidRDefault="00E7590E" w:rsidP="00E75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590E">
              <w:rPr>
                <w:color w:val="000000" w:themeColor="text1"/>
                <w:sz w:val="22"/>
                <w:szCs w:val="22"/>
              </w:rPr>
              <w:t>61:17:0070301:848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Pr="003D7638" w:rsidRDefault="00453138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453138" w:rsidP="00453138">
            <w:pPr>
              <w:jc w:val="center"/>
            </w:pPr>
            <w:r w:rsidRPr="00546B73">
              <w:rPr>
                <w:color w:val="000000" w:themeColor="text1"/>
                <w:sz w:val="22"/>
                <w:szCs w:val="22"/>
              </w:rPr>
              <w:t>Первомайская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53138" w:rsidRDefault="00E7590E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3138" w:rsidRDefault="00E7590E" w:rsidP="004531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F37C44" w:rsidRPr="003D7638" w:rsidRDefault="00705428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 w:rsidRPr="003D7638">
        <w:rPr>
          <w:color w:val="000000" w:themeColor="text1"/>
          <w:sz w:val="22"/>
          <w:szCs w:val="22"/>
        </w:rPr>
        <w:t xml:space="preserve"> </w:t>
      </w:r>
    </w:p>
    <w:sectPr w:rsidR="00F37C44" w:rsidRPr="003D7638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47" w:rsidRDefault="000F7547">
      <w:r>
        <w:separator/>
      </w:r>
    </w:p>
  </w:endnote>
  <w:endnote w:type="continuationSeparator" w:id="0">
    <w:p w:rsidR="000F7547" w:rsidRDefault="000F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DC" w:rsidRDefault="003759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47" w:rsidRDefault="000F7547">
      <w:r>
        <w:separator/>
      </w:r>
    </w:p>
  </w:footnote>
  <w:footnote w:type="continuationSeparator" w:id="0">
    <w:p w:rsidR="000F7547" w:rsidRDefault="000F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DC" w:rsidRDefault="003759D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014BF0"/>
    <w:rsid w:val="000363A2"/>
    <w:rsid w:val="000512EC"/>
    <w:rsid w:val="00051508"/>
    <w:rsid w:val="00056D5C"/>
    <w:rsid w:val="00056F57"/>
    <w:rsid w:val="00057F14"/>
    <w:rsid w:val="000869E7"/>
    <w:rsid w:val="000A322B"/>
    <w:rsid w:val="000A43E3"/>
    <w:rsid w:val="000B6DFF"/>
    <w:rsid w:val="000D6253"/>
    <w:rsid w:val="000E28D0"/>
    <w:rsid w:val="000F7547"/>
    <w:rsid w:val="001135E3"/>
    <w:rsid w:val="001164D6"/>
    <w:rsid w:val="001215DF"/>
    <w:rsid w:val="0012387A"/>
    <w:rsid w:val="00132B3A"/>
    <w:rsid w:val="00133403"/>
    <w:rsid w:val="001359BF"/>
    <w:rsid w:val="00141B99"/>
    <w:rsid w:val="00163DA7"/>
    <w:rsid w:val="00173A22"/>
    <w:rsid w:val="00174332"/>
    <w:rsid w:val="00175B4F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6F64"/>
    <w:rsid w:val="001F7723"/>
    <w:rsid w:val="00203E98"/>
    <w:rsid w:val="0020724D"/>
    <w:rsid w:val="00212E77"/>
    <w:rsid w:val="00224442"/>
    <w:rsid w:val="0023494A"/>
    <w:rsid w:val="00235563"/>
    <w:rsid w:val="002559D4"/>
    <w:rsid w:val="002572A8"/>
    <w:rsid w:val="00263971"/>
    <w:rsid w:val="00264713"/>
    <w:rsid w:val="00271BFE"/>
    <w:rsid w:val="00272F43"/>
    <w:rsid w:val="00275B34"/>
    <w:rsid w:val="00287C3D"/>
    <w:rsid w:val="00294563"/>
    <w:rsid w:val="002A6A0D"/>
    <w:rsid w:val="002B4965"/>
    <w:rsid w:val="002C32A8"/>
    <w:rsid w:val="002D46CD"/>
    <w:rsid w:val="002D48DE"/>
    <w:rsid w:val="002E2D26"/>
    <w:rsid w:val="002F0185"/>
    <w:rsid w:val="002F217E"/>
    <w:rsid w:val="002F5176"/>
    <w:rsid w:val="002F679E"/>
    <w:rsid w:val="003006CD"/>
    <w:rsid w:val="003161FF"/>
    <w:rsid w:val="00364185"/>
    <w:rsid w:val="0036425D"/>
    <w:rsid w:val="00367C7E"/>
    <w:rsid w:val="00373477"/>
    <w:rsid w:val="003747D9"/>
    <w:rsid w:val="003759DC"/>
    <w:rsid w:val="003A68BE"/>
    <w:rsid w:val="003D1845"/>
    <w:rsid w:val="003D2854"/>
    <w:rsid w:val="003D7638"/>
    <w:rsid w:val="003F05DB"/>
    <w:rsid w:val="004006FD"/>
    <w:rsid w:val="00407D2A"/>
    <w:rsid w:val="00407DD0"/>
    <w:rsid w:val="00412ABE"/>
    <w:rsid w:val="00415FC4"/>
    <w:rsid w:val="00424005"/>
    <w:rsid w:val="00424102"/>
    <w:rsid w:val="00453138"/>
    <w:rsid w:val="00455ADA"/>
    <w:rsid w:val="00466FE6"/>
    <w:rsid w:val="00483918"/>
    <w:rsid w:val="004844E5"/>
    <w:rsid w:val="004A4BF0"/>
    <w:rsid w:val="004A67F6"/>
    <w:rsid w:val="004B26E7"/>
    <w:rsid w:val="004C0AFE"/>
    <w:rsid w:val="004E7D02"/>
    <w:rsid w:val="004F0BB3"/>
    <w:rsid w:val="004F3D6B"/>
    <w:rsid w:val="005045EB"/>
    <w:rsid w:val="00537988"/>
    <w:rsid w:val="0054002C"/>
    <w:rsid w:val="0057264C"/>
    <w:rsid w:val="005765F3"/>
    <w:rsid w:val="005979C8"/>
    <w:rsid w:val="005A3CA9"/>
    <w:rsid w:val="005C7BEE"/>
    <w:rsid w:val="005D01A4"/>
    <w:rsid w:val="005D249D"/>
    <w:rsid w:val="005D733B"/>
    <w:rsid w:val="005E11D9"/>
    <w:rsid w:val="005E51A4"/>
    <w:rsid w:val="005E6852"/>
    <w:rsid w:val="005F7345"/>
    <w:rsid w:val="00601E58"/>
    <w:rsid w:val="0063740C"/>
    <w:rsid w:val="006406EB"/>
    <w:rsid w:val="00641219"/>
    <w:rsid w:val="006921A1"/>
    <w:rsid w:val="006B64AA"/>
    <w:rsid w:val="006C26BE"/>
    <w:rsid w:val="006E08D7"/>
    <w:rsid w:val="006E62BD"/>
    <w:rsid w:val="006F0C01"/>
    <w:rsid w:val="006F1E0F"/>
    <w:rsid w:val="00705428"/>
    <w:rsid w:val="00713F01"/>
    <w:rsid w:val="00720A10"/>
    <w:rsid w:val="0072453A"/>
    <w:rsid w:val="0074163A"/>
    <w:rsid w:val="007443F3"/>
    <w:rsid w:val="00783EB1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51EAD"/>
    <w:rsid w:val="008528F6"/>
    <w:rsid w:val="008809F1"/>
    <w:rsid w:val="008848B3"/>
    <w:rsid w:val="008A2A64"/>
    <w:rsid w:val="008B0C97"/>
    <w:rsid w:val="008B3AB9"/>
    <w:rsid w:val="008C4F5E"/>
    <w:rsid w:val="008D2EC8"/>
    <w:rsid w:val="0091389F"/>
    <w:rsid w:val="00914C91"/>
    <w:rsid w:val="00923E02"/>
    <w:rsid w:val="00955CC3"/>
    <w:rsid w:val="00955D60"/>
    <w:rsid w:val="009645AD"/>
    <w:rsid w:val="00971A27"/>
    <w:rsid w:val="0098001C"/>
    <w:rsid w:val="009808CD"/>
    <w:rsid w:val="00996607"/>
    <w:rsid w:val="009C7378"/>
    <w:rsid w:val="009E2581"/>
    <w:rsid w:val="009F6068"/>
    <w:rsid w:val="00A016F4"/>
    <w:rsid w:val="00A05D50"/>
    <w:rsid w:val="00A147BE"/>
    <w:rsid w:val="00A1715E"/>
    <w:rsid w:val="00A2539A"/>
    <w:rsid w:val="00A2752B"/>
    <w:rsid w:val="00A47C89"/>
    <w:rsid w:val="00A51E54"/>
    <w:rsid w:val="00A5244E"/>
    <w:rsid w:val="00A54678"/>
    <w:rsid w:val="00A557C5"/>
    <w:rsid w:val="00A6144A"/>
    <w:rsid w:val="00A67BFB"/>
    <w:rsid w:val="00A85096"/>
    <w:rsid w:val="00AA0412"/>
    <w:rsid w:val="00AA3527"/>
    <w:rsid w:val="00AA6E50"/>
    <w:rsid w:val="00AB2BF3"/>
    <w:rsid w:val="00AB6279"/>
    <w:rsid w:val="00AC31BA"/>
    <w:rsid w:val="00AE6FCC"/>
    <w:rsid w:val="00B205F7"/>
    <w:rsid w:val="00B20A47"/>
    <w:rsid w:val="00B22848"/>
    <w:rsid w:val="00B37A81"/>
    <w:rsid w:val="00B467D5"/>
    <w:rsid w:val="00B51699"/>
    <w:rsid w:val="00B6570D"/>
    <w:rsid w:val="00B97310"/>
    <w:rsid w:val="00BB1BED"/>
    <w:rsid w:val="00BC38C0"/>
    <w:rsid w:val="00BE7A18"/>
    <w:rsid w:val="00C01A1B"/>
    <w:rsid w:val="00C0604C"/>
    <w:rsid w:val="00C1544C"/>
    <w:rsid w:val="00C32165"/>
    <w:rsid w:val="00C3368F"/>
    <w:rsid w:val="00C35B08"/>
    <w:rsid w:val="00C35C29"/>
    <w:rsid w:val="00C413F8"/>
    <w:rsid w:val="00C448D5"/>
    <w:rsid w:val="00C4602B"/>
    <w:rsid w:val="00C51F9B"/>
    <w:rsid w:val="00C800A4"/>
    <w:rsid w:val="00C85611"/>
    <w:rsid w:val="00C95200"/>
    <w:rsid w:val="00CA5306"/>
    <w:rsid w:val="00CA5AED"/>
    <w:rsid w:val="00CD1789"/>
    <w:rsid w:val="00CD6B42"/>
    <w:rsid w:val="00D16D8A"/>
    <w:rsid w:val="00D47FCF"/>
    <w:rsid w:val="00D6641E"/>
    <w:rsid w:val="00D8455C"/>
    <w:rsid w:val="00DA03BF"/>
    <w:rsid w:val="00DA7A60"/>
    <w:rsid w:val="00DB60DC"/>
    <w:rsid w:val="00DB6BC6"/>
    <w:rsid w:val="00DD295D"/>
    <w:rsid w:val="00DE1B9D"/>
    <w:rsid w:val="00DE5DCD"/>
    <w:rsid w:val="00DE777B"/>
    <w:rsid w:val="00DF4139"/>
    <w:rsid w:val="00DF7976"/>
    <w:rsid w:val="00E24105"/>
    <w:rsid w:val="00E3254F"/>
    <w:rsid w:val="00E72101"/>
    <w:rsid w:val="00E7590E"/>
    <w:rsid w:val="00E813CC"/>
    <w:rsid w:val="00E87E74"/>
    <w:rsid w:val="00E92BFF"/>
    <w:rsid w:val="00EB072A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7C44"/>
    <w:rsid w:val="00F42C79"/>
    <w:rsid w:val="00F47087"/>
    <w:rsid w:val="00F6595B"/>
    <w:rsid w:val="00F75A1D"/>
    <w:rsid w:val="00F82E80"/>
    <w:rsid w:val="00F955EE"/>
    <w:rsid w:val="00FA2849"/>
    <w:rsid w:val="00FA38CE"/>
    <w:rsid w:val="00FB074B"/>
    <w:rsid w:val="00FC6CB3"/>
    <w:rsid w:val="00FE0133"/>
    <w:rsid w:val="00FE0E86"/>
    <w:rsid w:val="00FE48DD"/>
    <w:rsid w:val="00FE7C3F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3EC5F"/>
  <w15:docId w15:val="{A49CFDEE-34FB-4A80-B347-A4F03F9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9C70-82B1-4085-B16D-737668F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Евгеньевна</dc:creator>
  <cp:lastModifiedBy>пк</cp:lastModifiedBy>
  <cp:revision>4</cp:revision>
  <cp:lastPrinted>2023-08-28T10:51:00Z</cp:lastPrinted>
  <dcterms:created xsi:type="dcterms:W3CDTF">2023-09-01T08:03:00Z</dcterms:created>
  <dcterms:modified xsi:type="dcterms:W3CDTF">2023-09-01T08:40:00Z</dcterms:modified>
</cp:coreProperties>
</file>