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185"/>
        <w:jc w:val="center"/>
        <w:rPr>
          <w:b w:val="1"/>
          <w:sz w:val="28"/>
        </w:rPr>
      </w:pPr>
    </w:p>
    <w:p w14:paraId="02000000">
      <w:pPr>
        <w:pStyle w:val="Style_1"/>
        <w:rPr>
          <w:sz w:val="28"/>
        </w:rPr>
      </w:pPr>
      <w:bookmarkStart w:id="1" w:name="_Hlk24985296"/>
      <w:bookmarkEnd w:id="1"/>
    </w:p>
    <w:p w14:paraId="03000000">
      <w:pPr>
        <w:pStyle w:val="Style_1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pStyle w:val="Style_1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pStyle w:val="Style_1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pStyle w:val="Style_1"/>
        <w:rPr>
          <w:sz w:val="28"/>
        </w:rPr>
      </w:pPr>
      <w:r>
        <w:rPr>
          <w:sz w:val="28"/>
        </w:rPr>
        <w:t>«</w:t>
      </w:r>
      <w:r>
        <w:rPr>
          <w:sz w:val="28"/>
        </w:rPr>
        <w:t>Стычновское</w:t>
      </w:r>
      <w:r>
        <w:rPr>
          <w:sz w:val="28"/>
        </w:rPr>
        <w:t xml:space="preserve"> сельское поселение»</w:t>
      </w:r>
    </w:p>
    <w:p w14:paraId="07000000">
      <w:pPr>
        <w:pStyle w:val="Style_1"/>
        <w:rPr>
          <w:sz w:val="28"/>
        </w:rPr>
      </w:pPr>
      <w:r>
        <w:rPr>
          <w:sz w:val="28"/>
        </w:rPr>
        <w:t>Константиновского района</w:t>
      </w:r>
    </w:p>
    <w:p w14:paraId="08000000">
      <w:pPr>
        <w:pStyle w:val="Style_1"/>
        <w:rPr>
          <w:sz w:val="28"/>
        </w:rPr>
      </w:pPr>
      <w:r>
        <w:rPr>
          <w:sz w:val="28"/>
        </w:rPr>
        <w:t xml:space="preserve">Собрание депутатов </w:t>
      </w:r>
    </w:p>
    <w:p w14:paraId="09000000">
      <w:pPr>
        <w:pStyle w:val="Style_1"/>
        <w:rPr>
          <w:sz w:val="28"/>
        </w:rPr>
      </w:pP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 Константиновского района </w:t>
      </w:r>
    </w:p>
    <w:p w14:paraId="0A000000">
      <w:pPr>
        <w:ind/>
        <w:jc w:val="center"/>
        <w:rPr>
          <w:sz w:val="28"/>
        </w:rPr>
      </w:pPr>
    </w:p>
    <w:p w14:paraId="0B000000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14:paraId="0C000000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sz w:val="28"/>
        </w:rPr>
        <w:t>РЕШЕНИЕ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>О внесении изменений в решение</w:t>
      </w:r>
    </w:p>
    <w:p w14:paraId="0F000000">
      <w:pPr>
        <w:rPr>
          <w:sz w:val="28"/>
        </w:rPr>
      </w:pPr>
      <w:r>
        <w:rPr>
          <w:sz w:val="28"/>
        </w:rPr>
        <w:t xml:space="preserve">Собрания депутатов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</w:p>
    <w:p w14:paraId="10000000">
      <w:pPr>
        <w:rPr>
          <w:sz w:val="28"/>
        </w:rPr>
      </w:pPr>
      <w:r>
        <w:rPr>
          <w:sz w:val="28"/>
        </w:rPr>
        <w:t xml:space="preserve">«О бюджетном процессе в </w:t>
      </w:r>
      <w:r>
        <w:rPr>
          <w:sz w:val="28"/>
        </w:rPr>
        <w:t>Стычновском</w:t>
      </w:r>
      <w:r>
        <w:rPr>
          <w:sz w:val="28"/>
        </w:rPr>
        <w:t xml:space="preserve"> сельском поселении</w:t>
      </w:r>
    </w:p>
    <w:p w14:paraId="11000000">
      <w:pPr>
        <w:rPr>
          <w:sz w:val="28"/>
        </w:rPr>
      </w:pPr>
      <w:r>
        <w:rPr>
          <w:sz w:val="28"/>
        </w:rPr>
        <w:t xml:space="preserve">в новой редакции» </w:t>
      </w:r>
    </w:p>
    <w:p w14:paraId="12000000">
      <w:pPr>
        <w:ind w:firstLine="142" w:left="0"/>
        <w:rPr>
          <w:b w:val="1"/>
          <w:sz w:val="28"/>
        </w:rPr>
      </w:pPr>
    </w:p>
    <w:p w14:paraId="13000000">
      <w:pPr>
        <w:pStyle w:val="Style_2"/>
        <w:ind/>
        <w:jc w:val="center"/>
      </w:pPr>
    </w:p>
    <w:p w14:paraId="14000000">
      <w:pPr>
        <w:rPr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3800"/>
        <w:gridCol w:w="2946"/>
        <w:gridCol w:w="2642"/>
      </w:tblGrid>
      <w:tr>
        <w:trPr>
          <w:trHeight w:hRule="atLeast" w:val="513"/>
        </w:trPr>
        <w:tc>
          <w:tcPr>
            <w:tcW w:type="dxa" w:w="3800"/>
            <w:vAlign w:val="center"/>
          </w:tcPr>
          <w:p w14:paraId="15000000">
            <w:pPr>
              <w:ind w:right="567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</w:p>
          <w:p w14:paraId="16000000">
            <w:pPr>
              <w:ind w:firstLine="0"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type="dxa" w:w="2946"/>
          </w:tcPr>
          <w:p w14:paraId="17000000">
            <w:pPr>
              <w:ind w:firstLine="0" w:left="567" w:right="567"/>
              <w:jc w:val="center"/>
              <w:rPr>
                <w:sz w:val="28"/>
              </w:rPr>
            </w:pPr>
          </w:p>
        </w:tc>
        <w:tc>
          <w:tcPr>
            <w:tcW w:type="dxa" w:w="2642"/>
            <w:vAlign w:val="bottom"/>
          </w:tcPr>
          <w:p w14:paraId="18000000">
            <w:pPr>
              <w:pStyle w:val="Style_4"/>
              <w:spacing w:after="0" w:before="0"/>
              <w:ind w:right="567"/>
              <w:jc w:val="left"/>
            </w:pPr>
            <w:r>
              <w:t>26.08.2022г</w:t>
            </w:r>
          </w:p>
        </w:tc>
      </w:tr>
    </w:tbl>
    <w:p w14:paraId="19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</w:pPr>
      <w:r>
        <w:t xml:space="preserve">                                    </w:t>
      </w:r>
    </w:p>
    <w:p w14:paraId="1A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</w:pPr>
      <w:r>
        <w:t xml:space="preserve">                                   </w:t>
      </w:r>
    </w:p>
    <w:p w14:paraId="1B000000">
      <w:pPr>
        <w:pStyle w:val="Style_5"/>
        <w:ind w:firstLine="360" w:left="0"/>
      </w:pPr>
      <w:r>
        <w:rPr>
          <w:sz w:val="24"/>
        </w:rPr>
        <w:t xml:space="preserve">                      </w:t>
      </w:r>
      <w:r>
        <w:t xml:space="preserve">      В соответствии с Бюджетным Кодексом РФ</w:t>
      </w:r>
    </w:p>
    <w:p w14:paraId="1C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  <w:rPr>
          <w:sz w:val="28"/>
        </w:rPr>
      </w:pPr>
      <w:r>
        <w:t xml:space="preserve">              </w:t>
      </w:r>
      <w:r>
        <w:rPr>
          <w:sz w:val="28"/>
        </w:rPr>
        <w:t xml:space="preserve"> </w:t>
      </w:r>
    </w:p>
    <w:p w14:paraId="1D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  <w:rPr>
          <w:sz w:val="28"/>
        </w:rPr>
      </w:pPr>
    </w:p>
    <w:p w14:paraId="1E000000">
      <w:pPr>
        <w:tabs>
          <w:tab w:leader="none" w:pos="709" w:val="left"/>
          <w:tab w:leader="none" w:pos="7938" w:val="right"/>
          <w:tab w:leader="none" w:pos="9639" w:val="right"/>
        </w:tabs>
        <w:ind w:right="1984"/>
      </w:pPr>
      <w:r>
        <w:rPr>
          <w:sz w:val="28"/>
        </w:rPr>
        <w:t xml:space="preserve">                                 </w:t>
      </w:r>
      <w:r>
        <w:rPr>
          <w:sz w:val="28"/>
        </w:rPr>
        <w:t>Собрание депутатов</w:t>
      </w:r>
      <w:r>
        <w:rPr>
          <w:b w:val="1"/>
          <w:i w:val="1"/>
          <w:sz w:val="28"/>
        </w:rPr>
        <w:t xml:space="preserve"> </w:t>
      </w:r>
      <w:r>
        <w:rPr>
          <w:sz w:val="28"/>
        </w:rPr>
        <w:t>Стычновского</w:t>
      </w:r>
      <w:r>
        <w:rPr>
          <w:sz w:val="28"/>
        </w:rPr>
        <w:t xml:space="preserve"> </w:t>
      </w:r>
    </w:p>
    <w:p w14:paraId="1F000000">
      <w:pPr>
        <w:tabs>
          <w:tab w:leader="none" w:pos="709" w:val="left"/>
          <w:tab w:leader="none" w:pos="7938" w:val="right"/>
          <w:tab w:leader="none" w:pos="9639" w:val="right"/>
        </w:tabs>
        <w:ind w:firstLine="0" w:left="567" w:right="1984"/>
        <w:jc w:val="both"/>
        <w:rPr>
          <w:sz w:val="28"/>
        </w:rPr>
      </w:pPr>
      <w:r>
        <w:rPr>
          <w:sz w:val="28"/>
        </w:rPr>
        <w:t xml:space="preserve">           сельского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 xml:space="preserve">Константиновского района </w:t>
      </w:r>
    </w:p>
    <w:p w14:paraId="20000000">
      <w:pPr>
        <w:tabs>
          <w:tab w:leader="none" w:pos="709" w:val="left"/>
          <w:tab w:leader="none" w:pos="7938" w:val="right"/>
          <w:tab w:leader="none" w:pos="9639" w:val="right"/>
        </w:tabs>
        <w:ind w:firstLine="0"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14:paraId="21000000">
      <w:pPr>
        <w:pStyle w:val="Style_6"/>
        <w:ind/>
        <w:jc w:val="both"/>
        <w:outlineLvl w:val="1"/>
      </w:pPr>
    </w:p>
    <w:p w14:paraId="22000000">
      <w:pPr>
        <w:pStyle w:val="Style_5"/>
        <w:ind w:firstLine="360" w:left="0"/>
      </w:pPr>
      <w:r>
        <w:t xml:space="preserve">      1. Внести в решение Собрания депутатов </w:t>
      </w:r>
      <w:r>
        <w:t>Стычновского</w:t>
      </w:r>
      <w:r>
        <w:t xml:space="preserve"> сельского поселения</w:t>
      </w:r>
      <w:r>
        <w:t xml:space="preserve"> от 2</w:t>
      </w:r>
      <w:r>
        <w:t>5</w:t>
      </w:r>
      <w:r>
        <w:t xml:space="preserve">.12.2015 № </w:t>
      </w:r>
      <w:r>
        <w:t>35</w:t>
      </w:r>
      <w:r>
        <w:t xml:space="preserve"> «О бюджетном процессе в </w:t>
      </w:r>
      <w:r>
        <w:t>Стычновском</w:t>
      </w:r>
      <w:r>
        <w:t xml:space="preserve"> сельском поселении</w:t>
      </w:r>
      <w:r>
        <w:t xml:space="preserve"> в новой редакции» следующие изменения:</w:t>
      </w:r>
    </w:p>
    <w:p w14:paraId="23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"consultantplus://offline/ref=618B3310BD0A85B17D94A97A6EB6DDE90127619F3C44D8087A8B2F33326A8657D05A5A77180F2B1935C5023F71B91EC34B3370B55527999FAFF0C45DM210H"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подпункт 4 пункта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32 дополнить абзацем следующего содержания:</w:t>
      </w:r>
    </w:p>
    <w:p w14:paraId="24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"Увеличение бюджетных ассигнований в соответствии с частями 1 - 5 подпункта 2 пункта 35.1 настоящего решения может осуществляться путем внесения изменений в сводную бюджетную роспись без внесения изменений в решение Собрания депутатов Стычновского сельского поселения о бюджете Стычновского сельского поселения Константиновского района на текущий финансовый год и плановый период на основании решений Администрации Стычновского сельского поселения с превышением общего объема расходов</w:t>
      </w:r>
      <w:r>
        <w:rPr>
          <w:rFonts w:ascii="Times New Roman" w:hAnsi="Times New Roman"/>
          <w:sz w:val="28"/>
        </w:rPr>
        <w:t>, утвержденных решением Собрания депутатов Стычновского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бюджете Стычновского сельского поселения Константиновского района на текущий финансовый год и плановый период</w:t>
      </w:r>
      <w:r>
        <w:rPr>
          <w:rFonts w:ascii="Times New Roman" w:hAnsi="Times New Roman"/>
          <w:sz w:val="28"/>
        </w:rPr>
        <w:t>.";</w:t>
      </w:r>
    </w:p>
    <w:p w14:paraId="25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"consultantplus://offline/ref=618B3310BD0A85B17D94A97A6EB6DDE90127619F3C44D8087A8B2F33326A8657D05A5A770A0F731534C11B3871AC48920DM614H"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дополнить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пунктом 35.1 следующего содержания:</w:t>
      </w:r>
    </w:p>
    <w:p w14:paraId="26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"35.1. Особенности </w:t>
      </w:r>
      <w:r>
        <w:rPr>
          <w:rFonts w:ascii="Times New Roman" w:hAnsi="Times New Roman"/>
          <w:sz w:val="28"/>
        </w:rPr>
        <w:t>использования остатков средств бюджета</w:t>
      </w:r>
      <w:r>
        <w:rPr>
          <w:rFonts w:ascii="Times New Roman" w:hAnsi="Times New Roman"/>
          <w:sz w:val="28"/>
        </w:rPr>
        <w:t xml:space="preserve"> Стычновского сельского поселения Константиновского района</w:t>
      </w:r>
    </w:p>
    <w:p w14:paraId="2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Остатки средств бюджета Стычновского сельского поселения Константиновского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"consultantplus://offline/ref=618B3310BD0A85B17D94B77778DA82EC042B38923F43D65925D929646D3A8002901A5C20584323136194416D7FB34E8C0F6563B6513BM91BH"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абзацем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"consultantplus://offline/ref=618B3310BD0A85B17D94B77778DA82EC042B38923F43D65925D929646D3A8002901A5C25534325136194416D7FB34E8C0F6563B6513BM91BH"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восемнадцатым 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6 Бюджетного кодекса Российской Федерации.</w:t>
      </w:r>
    </w:p>
    <w:p w14:paraId="29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Остатки средств бюджета Стычновского сельского поселения </w:t>
      </w:r>
      <w:r>
        <w:rPr>
          <w:rFonts w:ascii="Times New Roman" w:hAnsi="Times New Roman"/>
          <w:sz w:val="28"/>
        </w:rPr>
        <w:t xml:space="preserve">Константиновского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Стычновского сельского поселения Константиновского района в отчетном финансовом году, и суммой увеличения бюджетных ассигнований,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"consultantplus://offline/ref=618B3310BD0A85B17D94B77778DA82EC042B38923F43D65925D929646D3A8002901A5C20584323136194416D7FB34E8C0F6563B6513BM91BH"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абзацем восемнадцатым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"consultantplus://offline/ref=618B3310BD0A85B17D94B77778DA82EC042B38923F43D65925D929646D3A8002901A5C25534325136194416D7FB34E8C0F6563B6513BM91BH"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6 Бюджетного кодекса Российской Федерации, направляются на:</w:t>
      </w:r>
    </w:p>
    <w:p w14:paraId="2A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увеличение ассигнований резервного фонда Администрации Стычновского сельского поселения - в объеме, не превышающем остатка неиспользованных бюджетных ассигнований резервного фонда Администрации Стычновского сельского поселения на начало текущего финансового года;</w:t>
      </w:r>
    </w:p>
    <w:p w14:paraId="2B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софинансирование</w:t>
      </w:r>
      <w:r>
        <w:rPr>
          <w:rFonts w:ascii="Times New Roman" w:hAnsi="Times New Roman"/>
          <w:sz w:val="28"/>
        </w:rPr>
        <w:t xml:space="preserve"> расходных обязательств Стычновского сельского поселения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из областного бюджета в соответствии с нормативными правовыми актами Российской Федерации и Ростовской области в текущем финансовом году;</w:t>
      </w:r>
    </w:p>
    <w:p w14:paraId="2C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реализацию инфраструктурных проектов за счет межбюджетных трансфертов из областного бюджета, источником финансового обеспечения которых являются бюджетные кредиты из федерального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</w:p>
    <w:p w14:paraId="2D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 финансовое обеспечение расходных обязательств, осуществляемых за счет остатков межбюджетных трансфертов из областного бюджета, источником финансового обеспечения которых являются средства федерального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областного бюджета, - в объеме, не превышающем остатка</w:t>
      </w:r>
      <w:r>
        <w:rPr>
          <w:rFonts w:ascii="Times New Roman" w:hAnsi="Times New Roman"/>
          <w:sz w:val="28"/>
        </w:rPr>
        <w:t xml:space="preserve"> неиспользованных бюджетных ассигнований на начало текущего финансового года на указанные цели;</w:t>
      </w:r>
    </w:p>
    <w:p w14:paraId="2E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 финансовое обеспечение расходных обязательств, осуществляемых за счет целевых безвозмездных поступлений от государственной корпорации - 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 w14:paraId="2F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   сокращение заимствований;</w:t>
      </w:r>
    </w:p>
    <w:p w14:paraId="30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финансовое обеспечение расходных обязательств Стычновского сельского поселения в соответствии с решением Собрания депутатов Стычновского сельского поселения  о бюджете Стычновского сельского поселения Константиновского района </w:t>
      </w:r>
      <w:r>
        <w:rPr>
          <w:rFonts w:ascii="Times New Roman" w:hAnsi="Times New Roman"/>
          <w:sz w:val="28"/>
        </w:rPr>
        <w:t xml:space="preserve">на текущий финансовый год и плановый период, за исключением случаев, предусмотренных </w:t>
      </w:r>
      <w:r>
        <w:rPr>
          <w:rFonts w:ascii="Times New Roman" w:hAnsi="Times New Roman"/>
          <w:sz w:val="28"/>
        </w:rPr>
        <w:t>частями 1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настоящего подпункта.</w:t>
      </w:r>
    </w:p>
    <w:p w14:paraId="31000000">
      <w:pPr>
        <w:widowControl w:val="0"/>
        <w:spacing w:after="0" w:before="22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остатков средств бюджета Стычновского сельского поселения Константиновского района на начало текущего финансового года в соответствии с </w:t>
      </w:r>
      <w:r>
        <w:rPr>
          <w:rFonts w:ascii="Times New Roman" w:hAnsi="Times New Roman"/>
          <w:sz w:val="28"/>
        </w:rPr>
        <w:t>частями 6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настоящего подпункта осуществляется путем внесения изменений в решение Собрания депутатов Стычновского сельского поселения о бюджете Стычновского сельского поселения Константиновского района на текущий финансовый год и плановый период.".</w:t>
      </w:r>
    </w:p>
    <w:p w14:paraId="32000000">
      <w:pPr>
        <w:ind w:firstLine="708" w:left="0"/>
        <w:jc w:val="both"/>
        <w:rPr>
          <w:sz w:val="28"/>
        </w:rPr>
      </w:pPr>
    </w:p>
    <w:p w14:paraId="33000000">
      <w:pPr>
        <w:ind w:firstLine="708" w:left="0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обнародования и распространяется на правоотношения, возникшие с 1 января 2022 года.</w:t>
      </w:r>
    </w:p>
    <w:p w14:paraId="34000000">
      <w:pPr>
        <w:pStyle w:val="Style_5"/>
        <w:ind w:firstLine="360" w:left="0"/>
      </w:pPr>
    </w:p>
    <w:p w14:paraId="35000000">
      <w:pPr>
        <w:pStyle w:val="Style_5"/>
        <w:ind w:firstLine="360" w:left="0"/>
      </w:pPr>
    </w:p>
    <w:p w14:paraId="36000000">
      <w:pPr>
        <w:pStyle w:val="Style_5"/>
        <w:ind w:firstLine="360" w:left="0"/>
      </w:pPr>
    </w:p>
    <w:p w14:paraId="37000000">
      <w:pPr>
        <w:pStyle w:val="Style_5"/>
        <w:ind w:firstLine="360" w:left="0"/>
      </w:pPr>
      <w:r>
        <w:t>Председатель Собрания депутатов</w:t>
      </w:r>
    </w:p>
    <w:p w14:paraId="38000000">
      <w:pPr>
        <w:pStyle w:val="Style_5"/>
        <w:ind w:firstLine="360" w:left="0"/>
      </w:pPr>
      <w:r>
        <w:t xml:space="preserve">Стычновского сельского поселения– </w:t>
      </w:r>
    </w:p>
    <w:p w14:paraId="39000000">
      <w:pPr>
        <w:pStyle w:val="Style_5"/>
        <w:ind w:firstLine="360" w:left="0"/>
      </w:pPr>
      <w:r>
        <w:t>Глава Стычновского сельского поселения                         Т.П.Чиж</w:t>
      </w:r>
    </w:p>
    <w:p w14:paraId="3A000000">
      <w:pPr>
        <w:pStyle w:val="Style_5"/>
        <w:ind w:firstLine="360" w:left="0"/>
      </w:pPr>
    </w:p>
    <w:p w14:paraId="3B000000">
      <w:pPr>
        <w:pStyle w:val="Style_5"/>
        <w:ind w:firstLine="360" w:left="0"/>
      </w:pPr>
      <w:r>
        <w:t>п.Стычновский</w:t>
      </w:r>
    </w:p>
    <w:p w14:paraId="3C000000">
      <w:pPr>
        <w:pStyle w:val="Style_5"/>
        <w:ind w:firstLine="360" w:left="0"/>
      </w:pPr>
      <w:r>
        <w:t>26.08.2022г</w:t>
      </w:r>
    </w:p>
    <w:p w14:paraId="3D000000">
      <w:pPr>
        <w:pStyle w:val="Style_5"/>
        <w:ind w:firstLine="360" w:left="0"/>
      </w:pPr>
      <w:r>
        <w:t>№ 13</w:t>
      </w:r>
    </w:p>
    <w:p w14:paraId="3E000000">
      <w:pPr>
        <w:pStyle w:val="Style_5"/>
        <w:ind w:firstLine="360" w:left="0"/>
      </w:pPr>
    </w:p>
    <w:p w14:paraId="3F000000">
      <w:pPr>
        <w:pStyle w:val="Style_5"/>
        <w:ind w:firstLine="360" w:left="0"/>
      </w:pPr>
    </w:p>
    <w:p w14:paraId="40000000">
      <w:pPr>
        <w:pStyle w:val="Style_5"/>
        <w:ind w:firstLine="360" w:left="0"/>
      </w:pPr>
    </w:p>
    <w:p w14:paraId="41000000">
      <w:pPr>
        <w:pStyle w:val="Style_5"/>
        <w:ind w:firstLine="360" w:left="0"/>
      </w:pPr>
    </w:p>
    <w:p w14:paraId="42000000">
      <w:pPr>
        <w:pStyle w:val="Style_5"/>
        <w:ind w:firstLine="360" w:left="0"/>
      </w:pPr>
    </w:p>
    <w:p w14:paraId="43000000">
      <w:pPr>
        <w:pStyle w:val="Style_5"/>
        <w:ind w:firstLine="360" w:left="0"/>
      </w:pPr>
    </w:p>
    <w:p w14:paraId="44000000">
      <w:pPr>
        <w:pStyle w:val="Style_5"/>
        <w:ind w:firstLine="360" w:left="0"/>
      </w:pPr>
    </w:p>
    <w:p w14:paraId="45000000">
      <w:pPr>
        <w:pStyle w:val="Style_5"/>
        <w:ind w:firstLine="360" w:left="0"/>
      </w:pPr>
    </w:p>
    <w:p w14:paraId="46000000">
      <w:pPr>
        <w:pStyle w:val="Style_5"/>
        <w:ind w:firstLine="360" w:left="0"/>
      </w:pPr>
    </w:p>
    <w:p w14:paraId="47000000">
      <w:pPr>
        <w:pStyle w:val="Style_5"/>
        <w:ind w:firstLine="360" w:left="0"/>
      </w:pPr>
    </w:p>
    <w:p w14:paraId="48000000">
      <w:pPr>
        <w:ind w:firstLine="540" w:left="0"/>
        <w:jc w:val="both"/>
        <w:outlineLvl w:val="0"/>
        <w:rPr>
          <w:b w:val="1"/>
          <w:sz w:val="28"/>
        </w:rPr>
      </w:pPr>
    </w:p>
    <w:sectPr>
      <w:pgSz w:h="16838" w:orient="portrait" w:w="11906"/>
      <w:pgMar w:bottom="709" w:footer="709" w:gutter="0" w:header="709" w:left="1701" w:right="709" w:top="709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er"/>
    <w:basedOn w:val="Style_7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7_ch"/>
    <w:link w:val="Style_13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Знак1"/>
    <w:basedOn w:val="Style_7"/>
    <w:link w:val="Style_15_ch"/>
    <w:pPr>
      <w:spacing w:afterAutospacing="on" w:beforeAutospacing="on"/>
      <w:ind/>
    </w:pPr>
    <w:rPr>
      <w:rFonts w:ascii="Tahoma" w:hAnsi="Tahoma"/>
      <w:sz w:val="20"/>
    </w:rPr>
  </w:style>
  <w:style w:styleId="Style_15_ch" w:type="character">
    <w:name w:val="Знак1"/>
    <w:basedOn w:val="Style_7_ch"/>
    <w:link w:val="Style_15"/>
    <w:rPr>
      <w:rFonts w:ascii="Tahoma" w:hAnsi="Tahoma"/>
      <w:sz w:val="20"/>
    </w:rPr>
  </w:style>
  <w:style w:styleId="Style_6" w:type="paragraph">
    <w:name w:val="ConsPlusNormal"/>
    <w:link w:val="Style_6_ch"/>
    <w:rPr>
      <w:sz w:val="28"/>
    </w:rPr>
  </w:style>
  <w:style w:styleId="Style_6_ch" w:type="character">
    <w:name w:val="ConsPlusNormal"/>
    <w:link w:val="Style_6"/>
    <w:rPr>
      <w:sz w:val="28"/>
    </w:rPr>
  </w:style>
  <w:style w:styleId="Style_16" w:type="paragraph">
    <w:name w:val="footer"/>
    <w:basedOn w:val="Style_7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7_ch"/>
    <w:link w:val="Style_16"/>
  </w:style>
  <w:style w:styleId="Style_17" w:type="paragraph">
    <w:name w:val="List Paragraph"/>
    <w:basedOn w:val="Style_7"/>
    <w:link w:val="Style_17_ch"/>
    <w:pPr>
      <w:ind w:firstLine="0" w:left="720"/>
      <w:contextualSpacing w:val="1"/>
    </w:pPr>
  </w:style>
  <w:style w:styleId="Style_17_ch" w:type="character">
    <w:name w:val="List Paragraph"/>
    <w:basedOn w:val="Style_7_ch"/>
    <w:link w:val="Style_17"/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5" w:type="paragraph">
    <w:name w:val="Body Text 3"/>
    <w:basedOn w:val="Style_7"/>
    <w:link w:val="Style_5_ch"/>
    <w:pPr>
      <w:ind/>
      <w:jc w:val="both"/>
    </w:pPr>
    <w:rPr>
      <w:sz w:val="28"/>
    </w:rPr>
  </w:style>
  <w:style w:styleId="Style_5_ch" w:type="character">
    <w:name w:val="Body Text 3"/>
    <w:basedOn w:val="Style_7_ch"/>
    <w:link w:val="Style_5"/>
    <w:rPr>
      <w:sz w:val="28"/>
    </w:rPr>
  </w:style>
  <w:style w:styleId="Style_19" w:type="paragraph">
    <w:name w:val="Postan"/>
    <w:basedOn w:val="Style_7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7_ch"/>
    <w:link w:val="Style_19"/>
    <w:rPr>
      <w:sz w:val="28"/>
    </w:rPr>
  </w:style>
  <w:style w:styleId="Style_20" w:type="paragraph">
    <w:name w:val="Абзац"/>
    <w:link w:val="Style_20_ch"/>
    <w:pPr>
      <w:ind w:firstLine="720" w:left="0"/>
      <w:jc w:val="both"/>
    </w:pPr>
    <w:rPr>
      <w:sz w:val="28"/>
    </w:rPr>
  </w:style>
  <w:style w:styleId="Style_20_ch" w:type="character">
    <w:name w:val="Абзац"/>
    <w:link w:val="Style_20"/>
    <w:rPr>
      <w:sz w:val="28"/>
    </w:rPr>
  </w:style>
  <w:style w:styleId="Style_21" w:type="paragraph">
    <w:name w:val="Знак2 Знак Знак Знак Знак Знак Знак Знак Знак Знак Знак Знак Знак Знак Знак Знак"/>
    <w:basedOn w:val="Style_7"/>
    <w:link w:val="Style_21_ch"/>
    <w:pPr>
      <w:spacing w:afterAutospacing="on" w:beforeAutospacing="on"/>
      <w:ind/>
    </w:pPr>
    <w:rPr>
      <w:rFonts w:ascii="Tahoma" w:hAnsi="Tahoma"/>
      <w:sz w:val="20"/>
    </w:rPr>
  </w:style>
  <w:style w:styleId="Style_21_ch" w:type="character">
    <w:name w:val="Знак2 Знак Знак Знак Знак Знак Знак Знак Знак Знак Знак Знак Знак Знак Знак Знак"/>
    <w:basedOn w:val="Style_7_ch"/>
    <w:link w:val="Style_21"/>
    <w:rPr>
      <w:rFonts w:ascii="Tahoma" w:hAnsi="Tahoma"/>
      <w:sz w:val="20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next w:val="Style_7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7"/>
    <w:link w:val="Style_25_ch"/>
    <w:rPr>
      <w:sz w:val="20"/>
    </w:rPr>
  </w:style>
  <w:style w:styleId="Style_25_ch" w:type="character">
    <w:name w:val="Footnote"/>
    <w:basedOn w:val="Style_7_ch"/>
    <w:link w:val="Style_25"/>
    <w:rPr>
      <w:sz w:val="20"/>
    </w:rPr>
  </w:style>
  <w:style w:styleId="Style_26" w:type="paragraph">
    <w:name w:val="Balloon Text"/>
    <w:basedOn w:val="Style_7"/>
    <w:link w:val="Style_26_ch"/>
    <w:rPr>
      <w:rFonts w:ascii="Tahoma" w:hAnsi="Tahoma"/>
      <w:sz w:val="16"/>
    </w:rPr>
  </w:style>
  <w:style w:styleId="Style_26_ch" w:type="character">
    <w:name w:val="Balloon Text"/>
    <w:basedOn w:val="Style_7_ch"/>
    <w:link w:val="Style_26"/>
    <w:rPr>
      <w:rFonts w:ascii="Tahoma" w:hAnsi="Tahoma"/>
      <w:sz w:val="16"/>
    </w:rPr>
  </w:style>
  <w:style w:styleId="Style_27" w:type="paragraph">
    <w:name w:val="footnote reference"/>
    <w:link w:val="Style_27_ch"/>
    <w:rPr>
      <w:vertAlign w:val="superscript"/>
    </w:rPr>
  </w:style>
  <w:style w:styleId="Style_27_ch" w:type="character">
    <w:name w:val="footnote reference"/>
    <w:link w:val="Style_27"/>
    <w:rPr>
      <w:vertAlign w:val="superscript"/>
    </w:rPr>
  </w:style>
  <w:style w:styleId="Style_28" w:type="paragraph">
    <w:name w:val="toc 1"/>
    <w:next w:val="Style_7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7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1" w:type="paragraph">
    <w:name w:val="Block Text"/>
    <w:basedOn w:val="Style_7"/>
    <w:link w:val="Style_1_ch"/>
    <w:pPr>
      <w:ind w:firstLine="0" w:left="2268" w:right="1870"/>
      <w:jc w:val="center"/>
    </w:pPr>
    <w:rPr>
      <w:spacing w:val="28"/>
      <w:sz w:val="36"/>
    </w:rPr>
  </w:style>
  <w:style w:styleId="Style_1_ch" w:type="character">
    <w:name w:val="Block Text"/>
    <w:basedOn w:val="Style_7_ch"/>
    <w:link w:val="Style_1"/>
    <w:rPr>
      <w:spacing w:val="28"/>
      <w:sz w:val="36"/>
    </w:rPr>
  </w:style>
  <w:style w:styleId="Style_4" w:type="paragraph">
    <w:name w:val="xl32"/>
    <w:basedOn w:val="Style_7"/>
    <w:link w:val="Style_4_ch"/>
    <w:pPr>
      <w:spacing w:afterAutospacing="on" w:beforeAutospacing="on"/>
      <w:ind/>
      <w:jc w:val="center"/>
    </w:pPr>
    <w:rPr>
      <w:sz w:val="28"/>
    </w:rPr>
  </w:style>
  <w:style w:styleId="Style_4_ch" w:type="character">
    <w:name w:val="xl32"/>
    <w:basedOn w:val="Style_7_ch"/>
    <w:link w:val="Style_4"/>
    <w:rPr>
      <w:sz w:val="28"/>
    </w:rPr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ConsPlusTitle"/>
    <w:link w:val="Style_32_ch"/>
    <w:pPr>
      <w:widowControl w:val="0"/>
      <w:ind/>
    </w:pPr>
    <w:rPr>
      <w:rFonts w:ascii="Calibri" w:hAnsi="Calibri"/>
      <w:b w:val="1"/>
      <w:sz w:val="22"/>
    </w:rPr>
  </w:style>
  <w:style w:styleId="Style_32_ch" w:type="character">
    <w:name w:val="ConsPlusTitle"/>
    <w:link w:val="Style_32"/>
    <w:rPr>
      <w:rFonts w:ascii="Calibri" w:hAnsi="Calibri"/>
      <w:b w:val="1"/>
      <w:sz w:val="22"/>
    </w:rPr>
  </w:style>
  <w:style w:styleId="Style_33" w:type="paragraph">
    <w:name w:val="toc 5"/>
    <w:next w:val="Style_7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7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7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2" w:type="paragraph">
    <w:name w:val="heading 2"/>
    <w:basedOn w:val="Style_7"/>
    <w:next w:val="Style_7"/>
    <w:link w:val="Style_2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_ch" w:type="character">
    <w:name w:val="heading 2"/>
    <w:basedOn w:val="Style_7_ch"/>
    <w:link w:val="Style_2"/>
    <w:rPr>
      <w:rFonts w:asciiTheme="majorAscii" w:hAnsiTheme="majorHAnsi"/>
      <w:b w:val="1"/>
      <w:color w:themeColor="accent1" w:val="4F81BD"/>
      <w:sz w:val="26"/>
    </w:rPr>
  </w:style>
  <w:style w:styleId="Style_37" w:type="paragraph">
    <w:name w:val="heading 6"/>
    <w:basedOn w:val="Style_7"/>
    <w:next w:val="Style_7"/>
    <w:link w:val="Style_37_ch"/>
    <w:uiPriority w:val="9"/>
    <w:qFormat/>
    <w:pPr>
      <w:keepNext w:val="1"/>
      <w:tabs>
        <w:tab w:leader="none" w:pos="709" w:val="left"/>
        <w:tab w:leader="none" w:pos="7938" w:val="right"/>
        <w:tab w:leader="none" w:pos="9639" w:val="right"/>
      </w:tabs>
      <w:ind w:firstLine="0" w:left="1701" w:right="1984"/>
      <w:jc w:val="center"/>
      <w:outlineLvl w:val="5"/>
    </w:pPr>
    <w:rPr>
      <w:sz w:val="32"/>
    </w:rPr>
  </w:style>
  <w:style w:styleId="Style_37_ch" w:type="character">
    <w:name w:val="heading 6"/>
    <w:basedOn w:val="Style_7_ch"/>
    <w:link w:val="Style_37"/>
    <w:rPr>
      <w:sz w:val="3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2022-09-08T12:54:25Z</dcterms:modified>
</cp:coreProperties>
</file>