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901CFB" w:rsidRDefault="00901CFB" w:rsidP="00C22DDA">
      <w:pPr>
        <w:jc w:val="center"/>
        <w:rPr>
          <w:sz w:val="27"/>
        </w:rPr>
      </w:pP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</w:t>
      </w:r>
      <w:r w:rsidR="00D57F95">
        <w:rPr>
          <w:sz w:val="27"/>
        </w:rPr>
        <w:t>СТЫЧНОВСКОЕ СЕЛЬСКОЕ ПОСЕЛЕНИЕ</w:t>
      </w:r>
      <w:r w:rsidRPr="00756217">
        <w:rPr>
          <w:sz w:val="27"/>
        </w:rPr>
        <w:t>»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  <w:r w:rsidR="00D57F95">
        <w:rPr>
          <w:sz w:val="27"/>
        </w:rPr>
        <w:t xml:space="preserve">СТЫЧНОВСКОГО СЕЛЬСКОГО ПОСЕЛЕНИЯ </w:t>
      </w:r>
      <w:r w:rsidRPr="00756217">
        <w:rPr>
          <w:sz w:val="27"/>
        </w:rPr>
        <w:t>КОНСТАНТИНОВСКОГО РАЙОНА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CD690C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0C">
              <w:rPr>
                <w:sz w:val="28"/>
                <w:szCs w:val="28"/>
              </w:rPr>
              <w:t xml:space="preserve">от </w:t>
            </w:r>
            <w:r w:rsidR="00184AC1">
              <w:rPr>
                <w:sz w:val="28"/>
                <w:szCs w:val="28"/>
              </w:rPr>
              <w:t>2</w:t>
            </w:r>
            <w:r w:rsidR="00411C14">
              <w:rPr>
                <w:sz w:val="28"/>
                <w:szCs w:val="28"/>
              </w:rPr>
              <w:t>5</w:t>
            </w:r>
            <w:r w:rsidR="00184AC1">
              <w:rPr>
                <w:sz w:val="28"/>
                <w:szCs w:val="28"/>
              </w:rPr>
              <w:t>.02.</w:t>
            </w:r>
            <w:r w:rsidR="00505654">
              <w:rPr>
                <w:sz w:val="28"/>
                <w:szCs w:val="28"/>
              </w:rPr>
              <w:t>20</w:t>
            </w:r>
            <w:r w:rsidR="00901CFB">
              <w:rPr>
                <w:sz w:val="28"/>
                <w:szCs w:val="28"/>
              </w:rPr>
              <w:t>20</w:t>
            </w:r>
            <w:r w:rsidR="00505654">
              <w:rPr>
                <w:sz w:val="28"/>
                <w:szCs w:val="28"/>
              </w:rPr>
              <w:t>г.</w:t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 w:rsidRPr="00CD690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CD690C">
              <w:rPr>
                <w:sz w:val="28"/>
                <w:szCs w:val="28"/>
              </w:rPr>
              <w:tab/>
              <w:t xml:space="preserve"> № </w:t>
            </w:r>
            <w:r w:rsidR="00184AC1">
              <w:rPr>
                <w:sz w:val="28"/>
                <w:szCs w:val="28"/>
              </w:rPr>
              <w:t>1</w:t>
            </w:r>
            <w:r w:rsidR="00411C14">
              <w:rPr>
                <w:sz w:val="28"/>
                <w:szCs w:val="28"/>
              </w:rPr>
              <w:t>5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95697A" w:rsidP="0095697A">
      <w:pPr>
        <w:pStyle w:val="Postan"/>
        <w:tabs>
          <w:tab w:val="left" w:pos="709"/>
          <w:tab w:val="right" w:pos="7938"/>
          <w:tab w:val="right" w:pos="9639"/>
        </w:tabs>
        <w:jc w:val="left"/>
      </w:pPr>
      <w:r>
        <w:t xml:space="preserve">                                                     </w:t>
      </w:r>
      <w:proofErr w:type="spellStart"/>
      <w:r w:rsidR="00D57F95">
        <w:t>п</w:t>
      </w:r>
      <w:proofErr w:type="gramStart"/>
      <w:r w:rsidR="00D57F95">
        <w:t>.С</w:t>
      </w:r>
      <w:proofErr w:type="gramEnd"/>
      <w:r w:rsidR="00D57F95">
        <w:t>тычновский</w:t>
      </w:r>
      <w:proofErr w:type="spellEnd"/>
    </w:p>
    <w:p w:rsidR="00C22DDA" w:rsidRPr="00756217" w:rsidRDefault="00C22DDA" w:rsidP="00C22DDA">
      <w:pPr>
        <w:rPr>
          <w:sz w:val="28"/>
        </w:rPr>
      </w:pPr>
    </w:p>
    <w:p w:rsidR="00C22DDA" w:rsidRDefault="00A356AE" w:rsidP="00C22DDA">
      <w:pPr>
        <w:rPr>
          <w:sz w:val="28"/>
          <w:szCs w:val="28"/>
        </w:rPr>
      </w:pPr>
      <w:r>
        <w:rPr>
          <w:sz w:val="28"/>
          <w:szCs w:val="28"/>
        </w:rPr>
        <w:t>Об утверждении бюджетного прогноза</w:t>
      </w:r>
    </w:p>
    <w:p w:rsidR="00A356AE" w:rsidRDefault="00A356AE" w:rsidP="00C22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56AE" w:rsidRPr="00756217" w:rsidRDefault="00A356AE" w:rsidP="00C22DDA">
      <w:pPr>
        <w:rPr>
          <w:sz w:val="28"/>
          <w:szCs w:val="28"/>
        </w:rPr>
      </w:pPr>
      <w:r>
        <w:rPr>
          <w:sz w:val="28"/>
          <w:szCs w:val="28"/>
        </w:rPr>
        <w:t>на период  2020-2030 годов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Default="00A356AE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от 25.12.2015 «О бюджетном процессе в </w:t>
      </w:r>
      <w:proofErr w:type="spellStart"/>
      <w:r>
        <w:rPr>
          <w:sz w:val="28"/>
          <w:szCs w:val="28"/>
        </w:rPr>
        <w:t>Стычновском</w:t>
      </w:r>
      <w:proofErr w:type="spellEnd"/>
      <w:r>
        <w:rPr>
          <w:sz w:val="28"/>
          <w:szCs w:val="28"/>
        </w:rPr>
        <w:t xml:space="preserve"> сельском поселении в новой редакции», </w:t>
      </w:r>
      <w:r w:rsidR="00C22DDA" w:rsidRPr="00756217">
        <w:rPr>
          <w:sz w:val="28"/>
          <w:szCs w:val="28"/>
        </w:rPr>
        <w:t xml:space="preserve">постановлением 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  <w:r w:rsidR="00C22DDA" w:rsidRPr="00756217">
        <w:rPr>
          <w:sz w:val="28"/>
          <w:szCs w:val="28"/>
        </w:rPr>
        <w:t xml:space="preserve"> от </w:t>
      </w:r>
      <w:r w:rsidR="00C22DDA" w:rsidRPr="00756217">
        <w:rPr>
          <w:sz w:val="28"/>
          <w:szCs w:val="28"/>
          <w:vertAlign w:val="superscript"/>
        </w:rPr>
        <w:t xml:space="preserve"> </w:t>
      </w:r>
      <w:r w:rsidR="00D57F95">
        <w:rPr>
          <w:sz w:val="28"/>
          <w:szCs w:val="28"/>
        </w:rPr>
        <w:t xml:space="preserve">04.02.2016 г. </w:t>
      </w:r>
      <w:r w:rsidR="00C22DDA" w:rsidRPr="00756217">
        <w:rPr>
          <w:sz w:val="28"/>
          <w:szCs w:val="28"/>
        </w:rPr>
        <w:t xml:space="preserve">№ </w:t>
      </w:r>
      <w:r w:rsidR="00D57F95">
        <w:rPr>
          <w:sz w:val="28"/>
          <w:szCs w:val="28"/>
        </w:rPr>
        <w:t>09</w:t>
      </w:r>
      <w:r w:rsidR="00C22DDA" w:rsidRPr="0075621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  <w:r w:rsidR="00C22DDA" w:rsidRPr="00756217">
        <w:rPr>
          <w:sz w:val="28"/>
          <w:szCs w:val="28"/>
        </w:rPr>
        <w:t xml:space="preserve"> на долгосрочный период»</w:t>
      </w:r>
      <w:r w:rsidR="00CD690C">
        <w:rPr>
          <w:sz w:val="28"/>
          <w:szCs w:val="28"/>
        </w:rPr>
        <w:t xml:space="preserve"> Администрация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 </w:t>
      </w:r>
      <w:proofErr w:type="gramEnd"/>
    </w:p>
    <w:p w:rsidR="00D57F95" w:rsidRDefault="00D57F95" w:rsidP="00C22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57F95" w:rsidRPr="00CD690C" w:rsidRDefault="00D57F95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D57F95" w:rsidRDefault="00D57F95" w:rsidP="00D57F95">
      <w:pPr>
        <w:widowControl w:val="0"/>
        <w:spacing w:line="211" w:lineRule="auto"/>
        <w:jc w:val="both"/>
        <w:rPr>
          <w:sz w:val="28"/>
          <w:szCs w:val="28"/>
        </w:rPr>
      </w:pPr>
    </w:p>
    <w:p w:rsidR="00A356AE" w:rsidRDefault="00D57F95" w:rsidP="00A356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DDA" w:rsidRPr="00756217">
        <w:rPr>
          <w:sz w:val="28"/>
          <w:szCs w:val="28"/>
        </w:rPr>
        <w:t xml:space="preserve">1. </w:t>
      </w:r>
      <w:r w:rsidR="00A356AE">
        <w:rPr>
          <w:sz w:val="28"/>
          <w:szCs w:val="28"/>
        </w:rPr>
        <w:t xml:space="preserve">Утвердить бюджетный прогноз  </w:t>
      </w:r>
      <w:proofErr w:type="spellStart"/>
      <w:r w:rsidR="00A356AE">
        <w:rPr>
          <w:sz w:val="28"/>
          <w:szCs w:val="28"/>
        </w:rPr>
        <w:t>Стычновского</w:t>
      </w:r>
      <w:proofErr w:type="spellEnd"/>
      <w:r w:rsidR="00A356AE">
        <w:rPr>
          <w:sz w:val="28"/>
          <w:szCs w:val="28"/>
        </w:rPr>
        <w:t xml:space="preserve"> сельского поселения</w:t>
      </w:r>
    </w:p>
    <w:p w:rsidR="00A356AE" w:rsidRPr="00756217" w:rsidRDefault="00A356AE" w:rsidP="00A356AE">
      <w:pPr>
        <w:rPr>
          <w:sz w:val="28"/>
          <w:szCs w:val="28"/>
        </w:rPr>
      </w:pPr>
      <w:r>
        <w:rPr>
          <w:sz w:val="28"/>
          <w:szCs w:val="28"/>
        </w:rPr>
        <w:t>на период  2020-2030 годов.</w:t>
      </w:r>
    </w:p>
    <w:p w:rsidR="00C22DDA" w:rsidRPr="00756217" w:rsidRDefault="00A356AE" w:rsidP="00A356AE">
      <w:pPr>
        <w:widowControl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2DDA"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57F95">
        <w:rPr>
          <w:sz w:val="28"/>
          <w:szCs w:val="28"/>
        </w:rPr>
        <w:t>обнародования</w:t>
      </w:r>
      <w:r w:rsidR="00C22DDA" w:rsidRPr="00756217">
        <w:rPr>
          <w:sz w:val="28"/>
          <w:szCs w:val="28"/>
        </w:rPr>
        <w:t xml:space="preserve"> и подлежит размещению на сайте 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D57F95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D57F95" w:rsidP="00C22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В.С.Руденко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C22DDA" w:rsidRPr="00756217" w:rsidRDefault="00C22DDA" w:rsidP="00C22DDA">
      <w:pPr>
        <w:pStyle w:val="af"/>
        <w:outlineLvl w:val="0"/>
        <w:rPr>
          <w:b w:val="0"/>
          <w:bCs w:val="0"/>
          <w:szCs w:val="28"/>
        </w:rPr>
      </w:pPr>
    </w:p>
    <w:p w:rsidR="00B12B6D" w:rsidRDefault="00B12B6D" w:rsidP="00D57F95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4AC1">
        <w:rPr>
          <w:sz w:val="28"/>
          <w:szCs w:val="28"/>
        </w:rPr>
        <w:t>2</w:t>
      </w:r>
      <w:r w:rsidR="00411C14">
        <w:rPr>
          <w:sz w:val="28"/>
          <w:szCs w:val="28"/>
        </w:rPr>
        <w:t>5</w:t>
      </w:r>
      <w:r w:rsidR="00184AC1">
        <w:rPr>
          <w:sz w:val="28"/>
          <w:szCs w:val="28"/>
        </w:rPr>
        <w:t>.02.</w:t>
      </w:r>
      <w:r w:rsidR="00505654">
        <w:rPr>
          <w:sz w:val="28"/>
          <w:szCs w:val="28"/>
        </w:rPr>
        <w:t>20</w:t>
      </w:r>
      <w:r w:rsidR="00901CFB">
        <w:rPr>
          <w:sz w:val="28"/>
          <w:szCs w:val="28"/>
        </w:rPr>
        <w:t>20</w:t>
      </w:r>
      <w:r w:rsidR="00505654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184AC1">
        <w:rPr>
          <w:sz w:val="28"/>
          <w:szCs w:val="28"/>
        </w:rPr>
        <w:t>1</w:t>
      </w:r>
      <w:r w:rsidR="00411C14">
        <w:rPr>
          <w:sz w:val="28"/>
          <w:szCs w:val="28"/>
        </w:rPr>
        <w:t>5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FD521D" w:rsidRPr="0004307E" w:rsidRDefault="00FD521D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FD521D" w:rsidRPr="0004307E" w:rsidRDefault="00D57F95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D521D" w:rsidRPr="0004307E">
        <w:rPr>
          <w:sz w:val="28"/>
          <w:szCs w:val="28"/>
        </w:rPr>
        <w:t xml:space="preserve"> на период 20</w:t>
      </w:r>
      <w:r w:rsidR="00A356AE">
        <w:rPr>
          <w:sz w:val="28"/>
          <w:szCs w:val="28"/>
        </w:rPr>
        <w:t>20</w:t>
      </w:r>
      <w:r w:rsidR="00FD521D" w:rsidRPr="0004307E">
        <w:rPr>
          <w:sz w:val="28"/>
          <w:szCs w:val="28"/>
        </w:rPr>
        <w:t xml:space="preserve"> – 20</w:t>
      </w:r>
      <w:r w:rsidR="00E74572">
        <w:rPr>
          <w:sz w:val="28"/>
          <w:szCs w:val="28"/>
        </w:rPr>
        <w:t>30</w:t>
      </w:r>
      <w:r w:rsidR="00FD521D" w:rsidRPr="0004307E">
        <w:rPr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CD690C" w:rsidRDefault="00CD690C" w:rsidP="00CD6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  <w:r w:rsidR="00D57F95"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D57F95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D57F95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D57F95">
        <w:rPr>
          <w:sz w:val="28"/>
          <w:szCs w:val="28"/>
        </w:rPr>
        <w:t>Стычновского</w:t>
      </w:r>
      <w:proofErr w:type="spellEnd"/>
      <w:r w:rsidR="00D57F95">
        <w:rPr>
          <w:sz w:val="28"/>
          <w:szCs w:val="28"/>
        </w:rPr>
        <w:t xml:space="preserve"> сельского поселения</w:t>
      </w:r>
      <w:r w:rsidR="00D57F95"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C16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proofErr w:type="spellStart"/>
      <w:r w:rsidR="00BE0B1D">
        <w:rPr>
          <w:sz w:val="28"/>
          <w:szCs w:val="28"/>
        </w:rPr>
        <w:t>Стычновского</w:t>
      </w:r>
      <w:proofErr w:type="spellEnd"/>
      <w:r w:rsidR="00BE0B1D">
        <w:rPr>
          <w:sz w:val="28"/>
          <w:szCs w:val="28"/>
        </w:rPr>
        <w:t xml:space="preserve"> сельского поселения</w:t>
      </w:r>
      <w:r w:rsidR="00BE0B1D"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 утверждены п</w:t>
      </w:r>
      <w:r w:rsidR="00C16F81">
        <w:rPr>
          <w:sz w:val="28"/>
          <w:szCs w:val="28"/>
        </w:rPr>
        <w:t xml:space="preserve">остановлением </w:t>
      </w:r>
      <w:r w:rsidR="00CD690C">
        <w:rPr>
          <w:sz w:val="28"/>
          <w:szCs w:val="28"/>
        </w:rPr>
        <w:t xml:space="preserve">Администрации </w:t>
      </w:r>
      <w:proofErr w:type="spellStart"/>
      <w:r w:rsidR="00BE0B1D">
        <w:rPr>
          <w:sz w:val="28"/>
          <w:szCs w:val="28"/>
        </w:rPr>
        <w:t>Стычновского</w:t>
      </w:r>
      <w:proofErr w:type="spellEnd"/>
      <w:r w:rsidR="00BE0B1D">
        <w:rPr>
          <w:sz w:val="28"/>
          <w:szCs w:val="28"/>
        </w:rPr>
        <w:t xml:space="preserve"> сельского поселения</w:t>
      </w:r>
      <w:r w:rsidR="00BE0B1D" w:rsidRPr="0004307E">
        <w:rPr>
          <w:sz w:val="28"/>
          <w:szCs w:val="28"/>
        </w:rPr>
        <w:t xml:space="preserve"> </w:t>
      </w:r>
      <w:r w:rsidR="00C16F81">
        <w:rPr>
          <w:sz w:val="28"/>
          <w:szCs w:val="28"/>
        </w:rPr>
        <w:t xml:space="preserve">от </w:t>
      </w:r>
      <w:r w:rsidR="00BE0B1D">
        <w:rPr>
          <w:sz w:val="28"/>
          <w:szCs w:val="28"/>
        </w:rPr>
        <w:t>04</w:t>
      </w:r>
      <w:r w:rsidR="00C16F81">
        <w:rPr>
          <w:sz w:val="28"/>
          <w:szCs w:val="28"/>
        </w:rPr>
        <w:t>.</w:t>
      </w:r>
      <w:r w:rsidR="00CD690C">
        <w:rPr>
          <w:sz w:val="28"/>
          <w:szCs w:val="28"/>
        </w:rPr>
        <w:t>0</w:t>
      </w:r>
      <w:r w:rsidR="00BE0B1D">
        <w:rPr>
          <w:sz w:val="28"/>
          <w:szCs w:val="28"/>
        </w:rPr>
        <w:t>2</w:t>
      </w:r>
      <w:r w:rsidR="00C16F81">
        <w:rPr>
          <w:sz w:val="28"/>
          <w:szCs w:val="28"/>
        </w:rPr>
        <w:t>.201</w:t>
      </w:r>
      <w:r w:rsidR="00CD690C">
        <w:rPr>
          <w:sz w:val="28"/>
          <w:szCs w:val="28"/>
        </w:rPr>
        <w:t>6</w:t>
      </w:r>
      <w:r w:rsidR="00C16F81">
        <w:rPr>
          <w:sz w:val="28"/>
          <w:szCs w:val="28"/>
        </w:rPr>
        <w:t xml:space="preserve"> № </w:t>
      </w:r>
      <w:r w:rsidR="00BE0B1D">
        <w:rPr>
          <w:sz w:val="28"/>
          <w:szCs w:val="28"/>
        </w:rPr>
        <w:t>09</w:t>
      </w:r>
      <w:r w:rsidR="00C16F81">
        <w:rPr>
          <w:sz w:val="28"/>
          <w:szCs w:val="28"/>
        </w:rPr>
        <w:t xml:space="preserve"> «</w:t>
      </w:r>
      <w:r w:rsidR="00C16F81" w:rsidRPr="00DE5377">
        <w:rPr>
          <w:sz w:val="28"/>
          <w:szCs w:val="28"/>
        </w:rPr>
        <w:t>Об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Правил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разработки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утверждения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бюджетного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прогноза</w:t>
      </w:r>
      <w:r w:rsidR="00821160">
        <w:rPr>
          <w:sz w:val="28"/>
          <w:szCs w:val="28"/>
        </w:rPr>
        <w:t xml:space="preserve"> </w:t>
      </w:r>
      <w:proofErr w:type="spellStart"/>
      <w:r w:rsidR="00BE0B1D">
        <w:rPr>
          <w:sz w:val="28"/>
          <w:szCs w:val="28"/>
        </w:rPr>
        <w:t>Стычновского</w:t>
      </w:r>
      <w:proofErr w:type="spellEnd"/>
      <w:r w:rsidR="00BE0B1D">
        <w:rPr>
          <w:sz w:val="28"/>
          <w:szCs w:val="28"/>
        </w:rPr>
        <w:t xml:space="preserve"> сельского поселения</w:t>
      </w:r>
      <w:r w:rsidR="00BE0B1D" w:rsidRPr="0004307E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на долгосрочный период</w:t>
      </w:r>
      <w:r w:rsidR="00C16F81">
        <w:rPr>
          <w:sz w:val="28"/>
          <w:szCs w:val="28"/>
        </w:rPr>
        <w:t>».</w:t>
      </w:r>
    </w:p>
    <w:p w:rsidR="00A356AE" w:rsidRPr="002E4957" w:rsidRDefault="00A356AE" w:rsidP="00A3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лет на основе долгосрочного прогноза социально-экономического развития Константиновского района</w:t>
      </w:r>
      <w:r w:rsidRPr="002E4957">
        <w:rPr>
          <w:sz w:val="28"/>
          <w:szCs w:val="28"/>
        </w:rPr>
        <w:t>.</w:t>
      </w:r>
    </w:p>
    <w:p w:rsidR="0095697A" w:rsidRDefault="0095697A" w:rsidP="009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2020 – 2030 годов содержит информацию об основных параметрах варианта долгосрочного прогноза социально-экономического развития Константиновского района, определенного в качестве базового для целей долгосрочного бюджетного планирования, прогноз основных характеристик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района, параметры финансового обеспечения муниципальных программ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</w:t>
      </w:r>
      <w:proofErr w:type="gramEnd"/>
      <w:r>
        <w:rPr>
          <w:sz w:val="28"/>
          <w:szCs w:val="28"/>
        </w:rPr>
        <w:t xml:space="preserve"> в указанном периоде.</w:t>
      </w:r>
    </w:p>
    <w:p w:rsidR="0095697A" w:rsidRDefault="0095697A" w:rsidP="009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DAF">
        <w:rPr>
          <w:kern w:val="2"/>
          <w:sz w:val="28"/>
          <w:szCs w:val="28"/>
        </w:rPr>
        <w:lastRenderedPageBreak/>
        <w:t xml:space="preserve">На период 2020 – 2022 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25.12.2019 № 19 «О бюджете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307E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 на 2020 год и на плановый период 2021 и 2022 годов».</w:t>
      </w:r>
    </w:p>
    <w:p w:rsidR="0095697A" w:rsidRDefault="0095697A" w:rsidP="0095697A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>
        <w:t>3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доходных источников</w:t>
      </w:r>
      <w:r>
        <w:t>.</w:t>
      </w:r>
    </w:p>
    <w:p w:rsidR="0095697A" w:rsidRDefault="0095697A" w:rsidP="0095697A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C706C">
        <w:rPr>
          <w:sz w:val="28"/>
          <w:szCs w:val="28"/>
        </w:rPr>
        <w:t>Собственные налоговые и неналоговые доходы бюджета</w:t>
      </w:r>
      <w:r w:rsidRPr="00956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06C">
        <w:rPr>
          <w:sz w:val="28"/>
          <w:szCs w:val="28"/>
        </w:rPr>
        <w:t xml:space="preserve"> Константиновского района к 2030 году увеличатся более чем в 1,</w:t>
      </w:r>
      <w:r>
        <w:rPr>
          <w:sz w:val="28"/>
          <w:szCs w:val="28"/>
        </w:rPr>
        <w:t>3</w:t>
      </w:r>
      <w:r w:rsidRPr="00BC706C">
        <w:rPr>
          <w:sz w:val="28"/>
          <w:szCs w:val="28"/>
        </w:rPr>
        <w:t xml:space="preserve"> раза к уровню 2020 года.</w:t>
      </w:r>
      <w:r w:rsidRPr="00BC706C">
        <w:rPr>
          <w:color w:val="7030A0"/>
          <w:sz w:val="28"/>
          <w:szCs w:val="28"/>
        </w:rPr>
        <w:t xml:space="preserve"> </w:t>
      </w: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6AE" w:rsidRDefault="00A356AE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CFB" w:rsidRPr="00901CFB" w:rsidRDefault="00901CFB" w:rsidP="001136E2">
      <w:pPr>
        <w:rPr>
          <w:sz w:val="28"/>
          <w:szCs w:val="28"/>
        </w:rPr>
        <w:sectPr w:rsidR="00901CFB" w:rsidRPr="00901CFB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  <w:r>
        <w:rPr>
          <w:sz w:val="28"/>
          <w:szCs w:val="28"/>
        </w:rPr>
        <w:t xml:space="preserve">       </w:t>
      </w:r>
    </w:p>
    <w:p w:rsidR="00CE0A91" w:rsidRPr="00B44410" w:rsidRDefault="00FD521D" w:rsidP="00CE0A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 xml:space="preserve">1. </w:t>
      </w:r>
      <w:r w:rsidR="00CE0A91" w:rsidRPr="00B44410">
        <w:rPr>
          <w:kern w:val="2"/>
          <w:sz w:val="28"/>
          <w:szCs w:val="28"/>
        </w:rPr>
        <w:t>О</w:t>
      </w:r>
      <w:r w:rsidR="00CE0A91" w:rsidRPr="00B44410">
        <w:rPr>
          <w:sz w:val="28"/>
          <w:szCs w:val="28"/>
        </w:rPr>
        <w:t>сновные параметры варианта долгосрочного прогноза,</w:t>
      </w:r>
    </w:p>
    <w:p w:rsidR="00CE0A91" w:rsidRPr="00B44410" w:rsidRDefault="00CE0A91" w:rsidP="00CE0A9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CE0A91" w:rsidRPr="00B44410" w:rsidRDefault="00CE0A91" w:rsidP="00CE0A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B44410">
        <w:rPr>
          <w:sz w:val="28"/>
          <w:szCs w:val="28"/>
        </w:rPr>
        <w:t>О</w:t>
      </w:r>
      <w:proofErr w:type="gramEnd"/>
      <w:r w:rsidRPr="00B44410">
        <w:rPr>
          <w:sz w:val="28"/>
          <w:szCs w:val="28"/>
        </w:rPr>
        <w:t xml:space="preserve"> долгосрочном </w:t>
      </w:r>
    </w:p>
    <w:p w:rsidR="00CE0A91" w:rsidRPr="00B44410" w:rsidRDefault="00CE0A91" w:rsidP="00CE0A9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прогнозе</w:t>
      </w:r>
      <w:proofErr w:type="gramEnd"/>
      <w:r w:rsidRPr="00B44410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</w:t>
      </w:r>
      <w:r>
        <w:rPr>
          <w:sz w:val="28"/>
          <w:szCs w:val="28"/>
        </w:rPr>
        <w:t xml:space="preserve"> (в редакции постановлений Администрации Константиновского района от 19.07.2018 № 684, от 21.06.2019 № 562)</w:t>
      </w:r>
    </w:p>
    <w:p w:rsidR="00FD521D" w:rsidRDefault="00FD521D" w:rsidP="00CE0A91">
      <w:pPr>
        <w:autoSpaceDE w:val="0"/>
        <w:autoSpaceDN w:val="0"/>
        <w:adjustRightInd w:val="0"/>
        <w:jc w:val="center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842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E342DF" w:rsidTr="00F61E13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E342DF" w:rsidTr="00F61E13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794768" w:rsidRDefault="008740EA" w:rsidP="00794768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94768">
              <w:rPr>
                <w:bCs/>
                <w:spacing w:val="-18"/>
                <w:sz w:val="22"/>
                <w:szCs w:val="22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794768" w:rsidRDefault="008740EA" w:rsidP="00794768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94768">
              <w:rPr>
                <w:bCs/>
                <w:spacing w:val="-18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B7411" w:rsidRPr="00E342DF" w:rsidTr="00F61E13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6B7411" w:rsidRDefault="008740EA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</w:tr>
      <w:tr w:rsidR="002502D6" w:rsidRPr="006B7411" w:rsidTr="00F61E13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Default="002502D6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2502D6" w:rsidRPr="006B7411" w:rsidRDefault="002502D6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декабрь к декабрю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843" w:type="dxa"/>
            <w:vAlign w:val="center"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843" w:type="dxa"/>
            <w:vAlign w:val="center"/>
          </w:tcPr>
          <w:p w:rsidR="002502D6" w:rsidRPr="00F61E13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2502D6" w:rsidRPr="006B7411" w:rsidTr="00F61E13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2502D6" w:rsidRPr="006B7411" w:rsidRDefault="002502D6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AA52E4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AA52E4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2502D6" w:rsidRPr="006B7411" w:rsidRDefault="002502D6" w:rsidP="002502D6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2502D6" w:rsidRPr="006B7411" w:rsidTr="00C22DDA">
        <w:trPr>
          <w:cantSplit/>
          <w:trHeight w:val="49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70,4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72,7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77,4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79,9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83,9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88,1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110,8</w:t>
            </w:r>
          </w:p>
        </w:tc>
        <w:tc>
          <w:tcPr>
            <w:tcW w:w="843" w:type="dxa"/>
            <w:vAlign w:val="center"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115,5</w:t>
            </w:r>
          </w:p>
        </w:tc>
        <w:tc>
          <w:tcPr>
            <w:tcW w:w="843" w:type="dxa"/>
            <w:vAlign w:val="center"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120,5</w:t>
            </w:r>
          </w:p>
        </w:tc>
      </w:tr>
      <w:tr w:rsidR="002502D6" w:rsidRPr="006B7411" w:rsidTr="00C22DDA">
        <w:trPr>
          <w:cantSplit/>
          <w:trHeight w:val="76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2502D6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D6" w:rsidRPr="006B7411" w:rsidRDefault="002502D6" w:rsidP="008740EA">
            <w:pPr>
              <w:rPr>
                <w:spacing w:val="-18"/>
                <w:sz w:val="22"/>
                <w:szCs w:val="22"/>
              </w:rPr>
            </w:pPr>
          </w:p>
          <w:p w:rsidR="002502D6" w:rsidRPr="006B7411" w:rsidRDefault="00CE0A91" w:rsidP="008740EA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  <w:p w:rsidR="002502D6" w:rsidRPr="006B7411" w:rsidRDefault="002502D6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D6" w:rsidRPr="006B7411" w:rsidRDefault="00CE0A91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843" w:type="dxa"/>
            <w:vAlign w:val="center"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843" w:type="dxa"/>
            <w:vAlign w:val="center"/>
          </w:tcPr>
          <w:p w:rsidR="002502D6" w:rsidRPr="00DB15A5" w:rsidRDefault="002502D6" w:rsidP="002502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104,3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F33A52" w:rsidRDefault="00BC0ADF" w:rsidP="00BC0ADF">
      <w:pPr>
        <w:rPr>
          <w:b/>
          <w:color w:val="FF0000"/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CE0A91" w:rsidRDefault="00CE0A91" w:rsidP="00CE0A91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Константиновского района</w:t>
      </w:r>
    </w:p>
    <w:p w:rsidR="00CE0A91" w:rsidRDefault="00CE0A91" w:rsidP="00CE0A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0A91" w:rsidRDefault="00CE0A91" w:rsidP="00CE0A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e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CE0A91" w:rsidTr="00DD06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442D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CE0A91" w:rsidTr="00DD06D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</w:tr>
      <w:tr w:rsidR="00CE0A91" w:rsidTr="00DD06D2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CE0A91" w:rsidTr="00DD06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0A91" w:rsidTr="00DD06D2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442D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CE0A91" w:rsidTr="008643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8974,3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10223,6</w:t>
            </w:r>
          </w:p>
        </w:tc>
      </w:tr>
      <w:tr w:rsidR="00CE0A91" w:rsidTr="008643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4843,0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4 897,5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5 867,1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6 092,3</w:t>
            </w:r>
          </w:p>
        </w:tc>
      </w:tr>
      <w:tr w:rsidR="005147CA" w:rsidTr="005147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A" w:rsidRPr="00C7044F" w:rsidRDefault="005147CA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A" w:rsidRPr="009260C9" w:rsidRDefault="005147CA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6682,0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A" w:rsidRPr="009260C9" w:rsidRDefault="005147CA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3852,3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DD06D2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5147CA">
            <w:pPr>
              <w:jc w:val="center"/>
            </w:pPr>
            <w:r w:rsidRPr="00352ED4">
              <w:rPr>
                <w:rFonts w:ascii="Times New Roman" w:eastAsia="Calibri" w:hAnsi="Times New Roman" w:cs="Times New Roman"/>
                <w:bCs/>
                <w:color w:val="000000"/>
              </w:rPr>
              <w:t>4131,3</w:t>
            </w:r>
          </w:p>
        </w:tc>
      </w:tr>
      <w:tr w:rsidR="00AD2E34" w:rsidTr="00BB13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4" w:rsidRPr="00C7044F" w:rsidRDefault="00AD2E34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4" w:rsidRPr="009260C9" w:rsidRDefault="00AD2E34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11346,8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4" w:rsidRPr="009260C9" w:rsidRDefault="00AD2E34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11224,4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4" w:rsidRPr="00A131C9" w:rsidRDefault="00AD2E34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9028,8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34" w:rsidRPr="00A131C9" w:rsidRDefault="00AD2E34" w:rsidP="00911D2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10223,6</w:t>
            </w:r>
          </w:p>
        </w:tc>
      </w:tr>
      <w:tr w:rsidR="00CE0A91" w:rsidTr="0054345F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5F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A0641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CE0A91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CE0A91" w:rsidRPr="00AA0641" w:rsidRDefault="00CE0A91" w:rsidP="00DD06D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A0641">
              <w:rPr>
                <w:rFonts w:ascii="Times New Roman" w:eastAsia="Calibri" w:hAnsi="Times New Roman" w:cs="Times New Roman"/>
                <w:bCs/>
                <w:color w:val="000000"/>
              </w:rPr>
              <w:t>10945,4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A064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E0A91" w:rsidRPr="00AA064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E0A91" w:rsidRPr="00AA064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A0641">
              <w:rPr>
                <w:rFonts w:ascii="Times New Roman" w:hAnsi="Times New Roman" w:cs="Times New Roman"/>
                <w:spacing w:val="-20"/>
              </w:rPr>
              <w:t>11085,5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A" w:rsidRDefault="005147CA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147CA" w:rsidRDefault="005147CA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E0A91" w:rsidRPr="00AA0641" w:rsidRDefault="0054345F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8804,8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4345F" w:rsidRDefault="0054345F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4345F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4345F" w:rsidRDefault="0054345F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4345F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AC" w:rsidRDefault="00815AAC" w:rsidP="00815AAC">
            <w:pPr>
              <w:rPr>
                <w:rFonts w:ascii="Times New Roman" w:hAnsi="Times New Roman" w:cs="Times New Roman"/>
                <w:spacing w:val="-20"/>
              </w:rPr>
            </w:pPr>
          </w:p>
          <w:p w:rsidR="0054345F" w:rsidRDefault="0054345F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54345F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8248,9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815AAC" w:rsidRPr="00AA0641" w:rsidRDefault="00815AAC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8107,4</w:t>
            </w:r>
          </w:p>
        </w:tc>
      </w:tr>
      <w:tr w:rsidR="00CE0A91" w:rsidTr="005D5B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-2690,2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</w:tr>
      <w:tr w:rsidR="00CE0A91" w:rsidTr="005D5B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9260C9" w:rsidRDefault="00CE0A91" w:rsidP="00DD06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A91" w:rsidRPr="00A131C9" w:rsidRDefault="00CE0A91" w:rsidP="00DD06D2">
            <w:pPr>
              <w:jc w:val="center"/>
            </w:pPr>
            <w:r>
              <w:t>0</w:t>
            </w:r>
          </w:p>
        </w:tc>
      </w:tr>
      <w:tr w:rsidR="00CE0A91" w:rsidRPr="00EB4C66" w:rsidTr="00DD06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91" w:rsidRPr="00C7044F" w:rsidRDefault="00CE0A91" w:rsidP="00D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0A91" w:rsidRDefault="00CE0A91" w:rsidP="00CE0A91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 xml:space="preserve"> В расходах бюджета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Константиновского района выделены расходы за исключением условно утвержденных расходов на плановый период 2021 – 2030 годо</w:t>
      </w:r>
      <w:r w:rsidR="00366D6E">
        <w:rPr>
          <w:kern w:val="2"/>
          <w:sz w:val="28"/>
          <w:szCs w:val="28"/>
        </w:rPr>
        <w:t>в</w:t>
      </w: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0A91" w:rsidRDefault="00CE0A91" w:rsidP="00CE0A91">
      <w:pPr>
        <w:tabs>
          <w:tab w:val="left" w:pos="1294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p w:rsidR="00CE0A91" w:rsidRDefault="00CE0A91" w:rsidP="00CE0A91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CE0A91" w:rsidRPr="006D3A3F" w:rsidTr="00DD06D2">
        <w:trPr>
          <w:tblHeader/>
        </w:trPr>
        <w:tc>
          <w:tcPr>
            <w:tcW w:w="15689" w:type="dxa"/>
            <w:gridSpan w:val="12"/>
            <w:vAlign w:val="center"/>
          </w:tcPr>
          <w:p w:rsidR="00CE0A91" w:rsidRPr="00595740" w:rsidRDefault="00CE0A91" w:rsidP="00CE0A9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proofErr w:type="spellStart"/>
            <w:r>
              <w:rPr>
                <w:sz w:val="22"/>
                <w:szCs w:val="22"/>
              </w:rPr>
              <w:t>Стычновского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CE0A91" w:rsidRPr="006D3A3F" w:rsidTr="00DD06D2">
        <w:trPr>
          <w:tblHeader/>
        </w:trPr>
        <w:tc>
          <w:tcPr>
            <w:tcW w:w="3686" w:type="dxa"/>
            <w:vMerge w:val="restart"/>
            <w:vAlign w:val="center"/>
          </w:tcPr>
          <w:p w:rsidR="00CE0A91" w:rsidRPr="00595740" w:rsidRDefault="00CE0A91" w:rsidP="00CE0A9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Стычновского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CE0A91" w:rsidRPr="006D3A3F" w:rsidTr="00DD06D2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CE0A91" w:rsidRPr="00595740" w:rsidRDefault="00CE0A91" w:rsidP="00DD0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2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>
                <w:rPr>
                  <w:sz w:val="22"/>
                  <w:szCs w:val="22"/>
                </w:rPr>
                <w:t>&lt;2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2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>
                <w:rPr>
                  <w:sz w:val="22"/>
                  <w:szCs w:val="22"/>
                </w:rPr>
                <w:t>&lt;3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CE0A91" w:rsidRPr="00595740" w:rsidRDefault="00CE0A91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CE0A91" w:rsidRPr="00595740" w:rsidRDefault="00F972D8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CE0A91" w:rsidRPr="00595740">
                <w:rPr>
                  <w:sz w:val="22"/>
                  <w:szCs w:val="22"/>
                </w:rPr>
                <w:t>&lt;</w:t>
              </w:r>
              <w:r w:rsidR="00CE0A91">
                <w:rPr>
                  <w:sz w:val="22"/>
                  <w:szCs w:val="22"/>
                </w:rPr>
                <w:t>3</w:t>
              </w:r>
              <w:r w:rsidR="00CE0A91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CB4610" w:rsidRPr="006256BA" w:rsidRDefault="00CB4610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4470,9</w:t>
            </w:r>
          </w:p>
        </w:tc>
        <w:tc>
          <w:tcPr>
            <w:tcW w:w="963" w:type="dxa"/>
            <w:vAlign w:val="center"/>
          </w:tcPr>
          <w:p w:rsidR="00CB4610" w:rsidRPr="006256BA" w:rsidRDefault="00CB4610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4319,7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4474,4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6727F8">
              <w:rPr>
                <w:spacing w:val="-20"/>
                <w:sz w:val="18"/>
                <w:szCs w:val="18"/>
              </w:rPr>
              <w:t>4782,4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CB4610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Обеспечение общественного порядка</w:t>
            </w:r>
            <w:r>
              <w:rPr>
                <w:sz w:val="22"/>
                <w:szCs w:val="22"/>
              </w:rPr>
              <w:t xml:space="preserve"> и противодействие преступности 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B4610" w:rsidRPr="0015113D" w:rsidRDefault="00CB4610" w:rsidP="00D90E7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CB461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Обеспечение общественного порядка и </w:t>
            </w:r>
            <w:r>
              <w:rPr>
                <w:sz w:val="22"/>
                <w:szCs w:val="22"/>
              </w:rPr>
              <w:t xml:space="preserve">профилактика правонарушений 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textAlignment w:val="center"/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1C12CC">
              <w:rPr>
                <w:rFonts w:eastAsia="Calibri"/>
                <w:bCs/>
                <w:color w:val="000000"/>
                <w:spacing w:val="-20"/>
                <w:sz w:val="18"/>
                <w:szCs w:val="18"/>
                <w:lang w:eastAsia="en-US"/>
              </w:rPr>
              <w:t>3,0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>
              <w:rPr>
                <w:sz w:val="22"/>
                <w:szCs w:val="22"/>
              </w:rPr>
              <w:t xml:space="preserve"> </w:t>
            </w:r>
            <w:r w:rsidRPr="00911C6D">
              <w:rPr>
                <w:sz w:val="22"/>
                <w:szCs w:val="22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55,0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pacing w:val="-20"/>
                <w:sz w:val="18"/>
                <w:szCs w:val="18"/>
              </w:rPr>
              <w:t>35</w:t>
            </w:r>
            <w:r w:rsidRPr="003A2722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3A2722">
              <w:rPr>
                <w:spacing w:val="-20"/>
                <w:sz w:val="18"/>
                <w:szCs w:val="18"/>
              </w:rPr>
              <w:t>20,0</w:t>
            </w:r>
          </w:p>
        </w:tc>
      </w:tr>
      <w:tr w:rsidR="00CB4610" w:rsidRPr="006D3A3F" w:rsidTr="00D90E7F">
        <w:trPr>
          <w:trHeight w:val="435"/>
        </w:trPr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911C6D">
              <w:rPr>
                <w:sz w:val="22"/>
                <w:szCs w:val="22"/>
              </w:rPr>
              <w:t>Стычновского</w:t>
            </w:r>
            <w:proofErr w:type="spellEnd"/>
            <w:r w:rsidRPr="00911C6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762,2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435,6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447,6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AB432B">
              <w:rPr>
                <w:spacing w:val="-20"/>
                <w:sz w:val="18"/>
                <w:szCs w:val="18"/>
              </w:rPr>
              <w:t>280,7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r w:rsidRPr="00911C6D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CB4610" w:rsidRPr="006256BA" w:rsidRDefault="00CB4610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5530,0</w:t>
            </w:r>
          </w:p>
        </w:tc>
        <w:tc>
          <w:tcPr>
            <w:tcW w:w="963" w:type="dxa"/>
            <w:vAlign w:val="center"/>
          </w:tcPr>
          <w:p w:rsidR="00CB4610" w:rsidRPr="006256BA" w:rsidRDefault="00CB4610" w:rsidP="00D90E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5654,6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5922,7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1447,3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1581,8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1724,3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1876,3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2036,8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2211,6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2416,9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sz w:val="18"/>
                <w:szCs w:val="18"/>
              </w:rPr>
              <w:t>2642,1</w:t>
            </w:r>
          </w:p>
        </w:tc>
      </w:tr>
      <w:tr w:rsidR="00CB4610" w:rsidRPr="006D3A3F" w:rsidTr="00D90E7F">
        <w:tc>
          <w:tcPr>
            <w:tcW w:w="3686" w:type="dxa"/>
          </w:tcPr>
          <w:p w:rsidR="00CB4610" w:rsidRPr="008D2393" w:rsidRDefault="00CB4610" w:rsidP="00DD06D2">
            <w:pPr>
              <w:rPr>
                <w:sz w:val="22"/>
                <w:szCs w:val="22"/>
              </w:rPr>
            </w:pPr>
            <w:proofErr w:type="spellStart"/>
            <w:r w:rsidRPr="00911C6D">
              <w:rPr>
                <w:sz w:val="22"/>
                <w:szCs w:val="22"/>
              </w:rPr>
              <w:t>Энергоэффективность</w:t>
            </w:r>
            <w:proofErr w:type="spellEnd"/>
            <w:r w:rsidRPr="00911C6D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63" w:type="dxa"/>
            <w:vAlign w:val="center"/>
          </w:tcPr>
          <w:p w:rsidR="00CB4610" w:rsidRPr="0015113D" w:rsidRDefault="00CB4610" w:rsidP="00D90E7F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Pr="0015113D" w:rsidRDefault="00CB4610" w:rsidP="00D90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 w:rsidRPr="00564A4C">
              <w:rPr>
                <w:sz w:val="18"/>
                <w:szCs w:val="18"/>
              </w:rPr>
              <w:t>1,0</w:t>
            </w:r>
          </w:p>
        </w:tc>
      </w:tr>
      <w:tr w:rsidR="00CB4610" w:rsidRPr="006D3A3F" w:rsidTr="00D90E7F">
        <w:tc>
          <w:tcPr>
            <w:tcW w:w="3686" w:type="dxa"/>
            <w:vAlign w:val="center"/>
          </w:tcPr>
          <w:p w:rsidR="00CB4610" w:rsidRPr="00595740" w:rsidRDefault="00CB4610" w:rsidP="00DD06D2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center"/>
          </w:tcPr>
          <w:p w:rsidR="00CB4610" w:rsidRPr="00B61C9C" w:rsidRDefault="00CB4610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10822,1</w:t>
            </w:r>
          </w:p>
        </w:tc>
        <w:tc>
          <w:tcPr>
            <w:tcW w:w="963" w:type="dxa"/>
            <w:vAlign w:val="center"/>
          </w:tcPr>
          <w:p w:rsidR="00CB4610" w:rsidRPr="00B61C9C" w:rsidRDefault="00CB4610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10448,9</w:t>
            </w:r>
          </w:p>
        </w:tc>
        <w:tc>
          <w:tcPr>
            <w:tcW w:w="1101" w:type="dxa"/>
            <w:vAlign w:val="center"/>
          </w:tcPr>
          <w:p w:rsidR="00CB4610" w:rsidRPr="00B61C9C" w:rsidRDefault="00CB4610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10883,7</w:t>
            </w:r>
          </w:p>
        </w:tc>
        <w:tc>
          <w:tcPr>
            <w:tcW w:w="1101" w:type="dxa"/>
            <w:vAlign w:val="center"/>
          </w:tcPr>
          <w:p w:rsidR="00CB4610" w:rsidRPr="00B61C9C" w:rsidRDefault="00CB4610" w:rsidP="00D9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6534,4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6668,9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6810,4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6963,4</w:t>
            </w:r>
          </w:p>
        </w:tc>
        <w:tc>
          <w:tcPr>
            <w:tcW w:w="1101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7123,9</w:t>
            </w:r>
          </w:p>
        </w:tc>
        <w:tc>
          <w:tcPr>
            <w:tcW w:w="1238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7298,7</w:t>
            </w:r>
          </w:p>
        </w:tc>
        <w:tc>
          <w:tcPr>
            <w:tcW w:w="1102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7504,0</w:t>
            </w:r>
          </w:p>
        </w:tc>
        <w:tc>
          <w:tcPr>
            <w:tcW w:w="993" w:type="dxa"/>
            <w:vAlign w:val="center"/>
          </w:tcPr>
          <w:p w:rsidR="00CB4610" w:rsidRDefault="00CB4610" w:rsidP="00D90E7F">
            <w:pPr>
              <w:jc w:val="center"/>
            </w:pPr>
            <w:r>
              <w:rPr>
                <w:color w:val="000000"/>
              </w:rPr>
              <w:t>7729,2</w:t>
            </w:r>
          </w:p>
        </w:tc>
      </w:tr>
    </w:tbl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E0A91" w:rsidRDefault="00CE0A91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B4610" w:rsidRDefault="00CB4610" w:rsidP="00CE0A91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4129C" w:rsidRDefault="0054129C" w:rsidP="0054129C">
      <w:pPr>
        <w:pStyle w:val="ConsPlusNormal"/>
        <w:ind w:firstLine="539"/>
        <w:jc w:val="both"/>
      </w:pPr>
    </w:p>
    <w:p w:rsidR="00CB4610" w:rsidRPr="0015113D" w:rsidRDefault="00CB4610" w:rsidP="00CB4610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</w:t>
      </w:r>
      <w:proofErr w:type="spellStart"/>
      <w:r>
        <w:t>Стычновского</w:t>
      </w:r>
      <w:proofErr w:type="spellEnd"/>
      <w:r>
        <w:t xml:space="preserve"> сельского поселения </w:t>
      </w:r>
      <w:r w:rsidRPr="0015113D">
        <w:t xml:space="preserve">Константиновского района и безвозмездных поступлений в бюджет </w:t>
      </w:r>
      <w:proofErr w:type="spellStart"/>
      <w:r>
        <w:t>Стычновского</w:t>
      </w:r>
      <w:proofErr w:type="spellEnd"/>
      <w:r>
        <w:t xml:space="preserve"> сельского поселения </w:t>
      </w:r>
      <w:r w:rsidRPr="0015113D">
        <w:t>Константиновского района.</w:t>
      </w:r>
    </w:p>
    <w:p w:rsidR="00CB4610" w:rsidRDefault="00CB4610" w:rsidP="00CB4610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Pr="0015113D">
        <w:t xml:space="preserve"> </w:t>
      </w:r>
      <w:r w:rsidR="00D90E7F">
        <w:t>от 25</w:t>
      </w:r>
      <w:r w:rsidRPr="0015113D">
        <w:t>.12.201</w:t>
      </w:r>
      <w:r>
        <w:t>9</w:t>
      </w:r>
      <w:r w:rsidRPr="0015113D">
        <w:t xml:space="preserve"> № </w:t>
      </w:r>
      <w:r w:rsidR="00D90E7F">
        <w:t>19</w:t>
      </w:r>
      <w:r w:rsidRPr="0015113D">
        <w:t xml:space="preserve"> «О бюджете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="00D90E7F" w:rsidRPr="0015113D">
        <w:t xml:space="preserve"> </w:t>
      </w:r>
      <w:r w:rsidRPr="0015113D">
        <w:t>Константиновского района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CB4610" w:rsidRPr="00924B23" w:rsidRDefault="00CB4610" w:rsidP="00CB4610">
      <w:pPr>
        <w:pStyle w:val="ConsPlusNormal"/>
        <w:widowControl w:val="0"/>
        <w:ind w:right="283" w:firstLine="567"/>
        <w:jc w:val="both"/>
      </w:pPr>
      <w:r w:rsidRPr="00924B23">
        <w:t>&lt;</w:t>
      </w:r>
      <w:r>
        <w:t>3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 </w:t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proofErr w:type="spellStart"/>
      <w:r w:rsidR="00D90E7F">
        <w:t>Стычновского</w:t>
      </w:r>
      <w:proofErr w:type="spellEnd"/>
      <w:r w:rsidR="00D90E7F">
        <w:t xml:space="preserve"> сельского поселения</w:t>
      </w:r>
      <w:r w:rsidR="00D90E7F" w:rsidRPr="0015113D">
        <w:t xml:space="preserve"> </w:t>
      </w:r>
      <w:r w:rsidRPr="00924B23">
        <w:t>по состоянию на 1 января 20</w:t>
      </w:r>
      <w:r>
        <w:t>20</w:t>
      </w:r>
      <w:r w:rsidRPr="00924B23">
        <w:t xml:space="preserve"> г. </w:t>
      </w:r>
    </w:p>
    <w:p w:rsidR="00CB4610" w:rsidRDefault="00CB4610" w:rsidP="00CB461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B4610" w:rsidRDefault="00CB4610" w:rsidP="00CB4610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CB4610" w:rsidRDefault="00CB4610" w:rsidP="00CB4610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proofErr w:type="spellStart"/>
      <w:r w:rsidR="00FA2C4D">
        <w:rPr>
          <w:sz w:val="28"/>
          <w:szCs w:val="28"/>
        </w:rPr>
        <w:t>Стычновского</w:t>
      </w:r>
      <w:proofErr w:type="spellEnd"/>
      <w:r w:rsidR="00FA2C4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на период 20</w:t>
      </w:r>
      <w:r w:rsidR="00D90E7F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D90E7F" w:rsidRDefault="00D90E7F" w:rsidP="00D90E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42D98">
        <w:rPr>
          <w:sz w:val="28"/>
          <w:szCs w:val="28"/>
        </w:rPr>
        <w:t xml:space="preserve">Бюджетный прогноз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42D98">
        <w:rPr>
          <w:sz w:val="28"/>
          <w:szCs w:val="28"/>
        </w:rPr>
        <w:t xml:space="preserve">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 31.01.2014 № 116 «О долгосрочном прогнозе социально-экономического развития Константиновского района на период до 2030 года», </w:t>
      </w:r>
      <w:r w:rsidRPr="005F1C98">
        <w:rPr>
          <w:kern w:val="2"/>
          <w:sz w:val="28"/>
          <w:szCs w:val="28"/>
        </w:rPr>
        <w:t xml:space="preserve">а также в соответствии с внесенными изменениями </w:t>
      </w:r>
      <w:r w:rsidRPr="005F1C9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F1C9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F1C98">
        <w:rPr>
          <w:sz w:val="28"/>
          <w:szCs w:val="28"/>
        </w:rPr>
        <w:t xml:space="preserve"> Администрации Константиновского района от </w:t>
      </w:r>
      <w:r>
        <w:rPr>
          <w:sz w:val="28"/>
          <w:szCs w:val="28"/>
        </w:rPr>
        <w:t>19.07.2018</w:t>
      </w:r>
      <w:r w:rsidRPr="005F1C98">
        <w:rPr>
          <w:sz w:val="28"/>
          <w:szCs w:val="28"/>
        </w:rPr>
        <w:t xml:space="preserve"> № </w:t>
      </w:r>
      <w:r>
        <w:rPr>
          <w:sz w:val="28"/>
          <w:szCs w:val="28"/>
        </w:rPr>
        <w:t>681, от 21.06.2019 № 562</w:t>
      </w:r>
      <w:r w:rsidRPr="005F1C98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proofErr w:type="spellStart"/>
      <w:r w:rsidR="00FA2C4D">
        <w:rPr>
          <w:sz w:val="28"/>
          <w:szCs w:val="28"/>
        </w:rPr>
        <w:t>Стычновского</w:t>
      </w:r>
      <w:proofErr w:type="spellEnd"/>
      <w:r w:rsidR="00FA2C4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proofErr w:type="spellStart"/>
      <w:r w:rsidR="00A90291">
        <w:t>Стычновского</w:t>
      </w:r>
      <w:proofErr w:type="spellEnd"/>
      <w:r w:rsidR="00A90291">
        <w:t xml:space="preserve"> сельского поселения  </w:t>
      </w:r>
      <w: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A90291">
        <w:t>Стычновского</w:t>
      </w:r>
      <w:proofErr w:type="spellEnd"/>
      <w:r w:rsidR="00A90291">
        <w:t xml:space="preserve"> сельского поселения  </w:t>
      </w:r>
      <w:r>
        <w:t>при одновременном обеспечении устойчивости и сбалансированности бюджетной системы.</w:t>
      </w:r>
    </w:p>
    <w:p w:rsidR="003915B7" w:rsidRDefault="003915B7" w:rsidP="008C592A">
      <w:pPr>
        <w:pStyle w:val="ConsPlusNormal"/>
        <w:ind w:firstLine="709"/>
        <w:jc w:val="both"/>
      </w:pPr>
      <w:r>
        <w:t xml:space="preserve">Решению поставленных задач будет способствовать актуализированный и пролонгированный до 2024 года План мероприятий по росту доходного потенциала </w:t>
      </w:r>
      <w:proofErr w:type="spellStart"/>
      <w:r>
        <w:t>Стычновского</w:t>
      </w:r>
      <w:proofErr w:type="spellEnd"/>
      <w:r>
        <w:t xml:space="preserve"> сельского поселения, оптимизации расходов бюджета </w:t>
      </w:r>
      <w:proofErr w:type="spellStart"/>
      <w:r>
        <w:t>Стычновского</w:t>
      </w:r>
      <w:proofErr w:type="spellEnd"/>
      <w:r>
        <w:t xml:space="preserve"> сельского поселения Константиновского района и сокращению муниципального долга </w:t>
      </w:r>
      <w:proofErr w:type="spellStart"/>
      <w:r>
        <w:t>Стычновского</w:t>
      </w:r>
      <w:proofErr w:type="spellEnd"/>
      <w:r>
        <w:t xml:space="preserve"> сельского поселения, утвержденный постановлением Администрации </w:t>
      </w:r>
      <w:proofErr w:type="spellStart"/>
      <w:r>
        <w:t>Стычновского</w:t>
      </w:r>
      <w:proofErr w:type="spellEnd"/>
      <w:r>
        <w:t xml:space="preserve"> сельского поселения от 11.06.2019 № 66. </w:t>
      </w:r>
    </w:p>
    <w:p w:rsidR="00D90E7F" w:rsidRPr="00F625F1" w:rsidRDefault="00D90E7F" w:rsidP="00D90E7F">
      <w:pPr>
        <w:pStyle w:val="ConsPlusNormal"/>
        <w:jc w:val="center"/>
      </w:pPr>
      <w:r w:rsidRPr="00F625F1">
        <w:t xml:space="preserve">Основные подходы в части </w:t>
      </w:r>
    </w:p>
    <w:p w:rsidR="00D90E7F" w:rsidRPr="00F625F1" w:rsidRDefault="00D90E7F" w:rsidP="00D90E7F">
      <w:pPr>
        <w:pStyle w:val="ConsPlusNormal"/>
        <w:jc w:val="center"/>
      </w:pPr>
      <w:r w:rsidRPr="00F625F1">
        <w:t>собственных (налоговых и неналоговых) доходов</w:t>
      </w:r>
    </w:p>
    <w:p w:rsidR="00FD521D" w:rsidRDefault="00FD521D" w:rsidP="00FD521D">
      <w:pPr>
        <w:pStyle w:val="ConsPlusNormal"/>
        <w:jc w:val="both"/>
      </w:pPr>
    </w:p>
    <w:p w:rsidR="00D90E7F" w:rsidRPr="00F625F1" w:rsidRDefault="00D90E7F" w:rsidP="00D9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F625F1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625F1">
        <w:rPr>
          <w:bCs/>
          <w:spacing w:val="-18"/>
          <w:sz w:val="22"/>
          <w:szCs w:val="22"/>
        </w:rPr>
        <w:t xml:space="preserve"> </w:t>
      </w:r>
    </w:p>
    <w:p w:rsidR="00D90E7F" w:rsidRPr="00F625F1" w:rsidRDefault="00D90E7F" w:rsidP="00D90E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F625F1">
        <w:rPr>
          <w:sz w:val="28"/>
          <w:szCs w:val="28"/>
        </w:rPr>
        <w:t xml:space="preserve"> Константиновского района на 20</w:t>
      </w:r>
      <w:r>
        <w:rPr>
          <w:sz w:val="28"/>
          <w:szCs w:val="28"/>
        </w:rPr>
        <w:t>20</w:t>
      </w:r>
      <w:r w:rsidRPr="00F625F1">
        <w:rPr>
          <w:sz w:val="28"/>
          <w:szCs w:val="28"/>
        </w:rPr>
        <w:t xml:space="preserve"> – 2022 годы учтены в соответствии с принятым Решени</w:t>
      </w:r>
      <w:r>
        <w:rPr>
          <w:sz w:val="28"/>
          <w:szCs w:val="28"/>
        </w:rPr>
        <w:t>е</w:t>
      </w:r>
      <w:r w:rsidRPr="00F625F1">
        <w:rPr>
          <w:sz w:val="28"/>
          <w:szCs w:val="28"/>
        </w:rPr>
        <w:t xml:space="preserve">м Собрания депутатов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F625F1">
        <w:rPr>
          <w:sz w:val="28"/>
          <w:szCs w:val="28"/>
        </w:rPr>
        <w:t xml:space="preserve"> о бюджете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F625F1">
        <w:rPr>
          <w:sz w:val="28"/>
          <w:szCs w:val="28"/>
        </w:rPr>
        <w:t xml:space="preserve"> </w:t>
      </w:r>
      <w:r w:rsidR="006C0E65">
        <w:rPr>
          <w:sz w:val="28"/>
          <w:szCs w:val="28"/>
        </w:rPr>
        <w:t>Константиновского района</w:t>
      </w:r>
      <w:r w:rsidRPr="00F625F1">
        <w:rPr>
          <w:sz w:val="28"/>
          <w:szCs w:val="28"/>
        </w:rPr>
        <w:t xml:space="preserve">. </w:t>
      </w:r>
    </w:p>
    <w:p w:rsidR="00D90E7F" w:rsidRPr="00F625F1" w:rsidRDefault="00D90E7F" w:rsidP="00D90E7F">
      <w:pPr>
        <w:pStyle w:val="ConsPlusNormal"/>
        <w:jc w:val="center"/>
      </w:pPr>
    </w:p>
    <w:p w:rsidR="00D90E7F" w:rsidRDefault="00D90E7F" w:rsidP="00D90E7F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D90E7F" w:rsidRDefault="00D90E7F" w:rsidP="00D90E7F">
      <w:pPr>
        <w:pStyle w:val="ConsPlusNormal"/>
        <w:jc w:val="both"/>
      </w:pPr>
    </w:p>
    <w:p w:rsidR="00D90E7F" w:rsidRDefault="00D90E7F" w:rsidP="00D90E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на 2020 – 2022 годы предусмотрены в соответствии </w:t>
      </w:r>
      <w:r>
        <w:rPr>
          <w:sz w:val="28"/>
          <w:szCs w:val="28"/>
        </w:rPr>
        <w:br/>
        <w:t xml:space="preserve">с Решением Собрания депутатов </w:t>
      </w:r>
      <w:proofErr w:type="spellStart"/>
      <w:r w:rsidR="006C0E65" w:rsidRPr="00D90E7F">
        <w:rPr>
          <w:sz w:val="28"/>
          <w:szCs w:val="28"/>
        </w:rPr>
        <w:t>Стычновского</w:t>
      </w:r>
      <w:proofErr w:type="spellEnd"/>
      <w:r w:rsidR="006C0E65" w:rsidRPr="00D90E7F">
        <w:rPr>
          <w:sz w:val="28"/>
          <w:szCs w:val="28"/>
        </w:rPr>
        <w:t xml:space="preserve"> сельского поселения</w:t>
      </w:r>
      <w:r w:rsidR="006C0E65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C0E65">
        <w:rPr>
          <w:sz w:val="28"/>
          <w:szCs w:val="28"/>
        </w:rPr>
        <w:t>5</w:t>
      </w:r>
      <w:r>
        <w:rPr>
          <w:sz w:val="28"/>
          <w:szCs w:val="28"/>
        </w:rPr>
        <w:t xml:space="preserve">.12.2019 № </w:t>
      </w:r>
      <w:r w:rsidR="006C0E65">
        <w:rPr>
          <w:sz w:val="28"/>
          <w:szCs w:val="28"/>
        </w:rPr>
        <w:t>19</w:t>
      </w:r>
      <w:r>
        <w:rPr>
          <w:sz w:val="28"/>
          <w:szCs w:val="28"/>
        </w:rPr>
        <w:t xml:space="preserve"> «О бюджете </w:t>
      </w:r>
      <w:proofErr w:type="spellStart"/>
      <w:r w:rsidR="006C0E65" w:rsidRPr="00D90E7F">
        <w:rPr>
          <w:sz w:val="28"/>
          <w:szCs w:val="28"/>
        </w:rPr>
        <w:t>Стычновского</w:t>
      </w:r>
      <w:proofErr w:type="spellEnd"/>
      <w:r w:rsidR="006C0E65" w:rsidRPr="00D90E7F">
        <w:rPr>
          <w:sz w:val="28"/>
          <w:szCs w:val="28"/>
        </w:rPr>
        <w:t xml:space="preserve"> сельского поселения</w:t>
      </w:r>
      <w:r w:rsidR="006C0E6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 на 2020 год и на плановый период 2021 и 2022 годов».</w:t>
      </w:r>
    </w:p>
    <w:p w:rsidR="00D90E7F" w:rsidRDefault="00D90E7F" w:rsidP="00D90E7F">
      <w:pPr>
        <w:pStyle w:val="ConsPlusNormal"/>
        <w:ind w:firstLine="709"/>
        <w:jc w:val="both"/>
        <w:rPr>
          <w:color w:val="111111"/>
        </w:rPr>
      </w:pPr>
      <w:r w:rsidRPr="00D80304">
        <w:t>На долгосрочный период с 202</w:t>
      </w:r>
      <w:r>
        <w:t>3</w:t>
      </w:r>
      <w:r w:rsidRPr="00D80304">
        <w:t xml:space="preserve"> года </w:t>
      </w:r>
      <w:r>
        <w:t xml:space="preserve">объем безвозмездных поступлений предусмотрен в части </w:t>
      </w:r>
      <w:r w:rsidRPr="00D80304">
        <w:t>целевы</w:t>
      </w:r>
      <w:r>
        <w:t>х</w:t>
      </w:r>
      <w:r w:rsidRPr="00D80304">
        <w:t xml:space="preserve"> средств</w:t>
      </w:r>
      <w:r>
        <w:t>,</w:t>
      </w:r>
      <w:r w:rsidRPr="00D80304">
        <w:t xml:space="preserve"> спрогнозирован</w:t>
      </w:r>
      <w:r>
        <w:t>ных</w:t>
      </w:r>
      <w:r w:rsidRPr="00D80304">
        <w:t xml:space="preserve"> на уровне целевых безвозмездных поступлений 202</w:t>
      </w:r>
      <w:r>
        <w:t>2</w:t>
      </w:r>
      <w:r w:rsidRPr="00D80304">
        <w:t xml:space="preserve"> года.</w:t>
      </w:r>
    </w:p>
    <w:p w:rsidR="00FD521D" w:rsidRDefault="00FD521D" w:rsidP="00FD521D">
      <w:pPr>
        <w:pStyle w:val="ConsPlusNormal"/>
        <w:ind w:firstLine="709"/>
        <w:jc w:val="both"/>
      </w:pPr>
    </w:p>
    <w:p w:rsidR="006C0E65" w:rsidRDefault="006C0E65" w:rsidP="006C0E65">
      <w:pPr>
        <w:pStyle w:val="ConsPlusNormal"/>
        <w:jc w:val="center"/>
      </w:pPr>
      <w:r>
        <w:t>Основные подходы в части расходов</w:t>
      </w:r>
    </w:p>
    <w:p w:rsidR="006C0E65" w:rsidRDefault="006C0E65" w:rsidP="006C0E65">
      <w:pPr>
        <w:pStyle w:val="ConsPlusNormal"/>
        <w:ind w:firstLine="709"/>
        <w:jc w:val="both"/>
      </w:pPr>
    </w:p>
    <w:p w:rsidR="006C0E65" w:rsidRDefault="006C0E65" w:rsidP="006C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6C0E65" w:rsidRDefault="006C0E65" w:rsidP="006C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6C0E65" w:rsidRDefault="006C0E65" w:rsidP="006C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– 2022 годы расходы учтены в соответствии с принятым Решением Собрания депутатов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На период 2023 – 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6C0E65" w:rsidRPr="008143EC" w:rsidRDefault="006C0E65" w:rsidP="006C0E6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25.12.2019 № 19 «О бюджете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 на 2020 год и на плановый период 2021 и 2022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2023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Pr="00961E78">
        <w:rPr>
          <w:kern w:val="2"/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6C0E65" w:rsidRDefault="006C0E65" w:rsidP="006C0E6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117F80">
        <w:rPr>
          <w:kern w:val="2"/>
          <w:sz w:val="28"/>
          <w:szCs w:val="28"/>
        </w:rPr>
        <w:t>.</w:t>
      </w:r>
    </w:p>
    <w:p w:rsidR="006C0E65" w:rsidRDefault="006C0E65" w:rsidP="006C0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proofErr w:type="spellStart"/>
      <w:r w:rsidRPr="00D90E7F">
        <w:rPr>
          <w:sz w:val="28"/>
          <w:szCs w:val="28"/>
        </w:rPr>
        <w:t>Стычновского</w:t>
      </w:r>
      <w:proofErr w:type="spellEnd"/>
      <w:r w:rsidRPr="00D90E7F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6C0E65">
      <w:pPr>
        <w:jc w:val="center"/>
        <w:rPr>
          <w:sz w:val="28"/>
          <w:szCs w:val="28"/>
        </w:rPr>
      </w:pPr>
    </w:p>
    <w:p w:rsidR="006C0E65" w:rsidRDefault="006C0E65" w:rsidP="006C0E65">
      <w:pPr>
        <w:jc w:val="center"/>
        <w:rPr>
          <w:sz w:val="28"/>
          <w:szCs w:val="28"/>
        </w:rPr>
      </w:pPr>
    </w:p>
    <w:p w:rsidR="006C0E65" w:rsidRDefault="006C0E65" w:rsidP="006C0E65">
      <w:pPr>
        <w:jc w:val="center"/>
        <w:rPr>
          <w:sz w:val="28"/>
          <w:szCs w:val="28"/>
        </w:rPr>
      </w:pPr>
    </w:p>
    <w:p w:rsidR="006C0E65" w:rsidRDefault="006C0E65" w:rsidP="006C0E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подходы к долговой политике</w:t>
      </w:r>
    </w:p>
    <w:p w:rsidR="006C0E65" w:rsidRDefault="006C0E65" w:rsidP="006C0E65">
      <w:pPr>
        <w:ind w:firstLine="709"/>
        <w:jc w:val="both"/>
        <w:rPr>
          <w:sz w:val="28"/>
          <w:szCs w:val="28"/>
        </w:rPr>
      </w:pPr>
    </w:p>
    <w:p w:rsidR="006C0E65" w:rsidRDefault="006C0E65" w:rsidP="006C0E65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6C0E65" w:rsidRDefault="006C0E65" w:rsidP="006C0E65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proofErr w:type="spellStart"/>
      <w:r w:rsidRPr="00D90E7F">
        <w:t>Стычновского</w:t>
      </w:r>
      <w:proofErr w:type="spellEnd"/>
      <w:r w:rsidRPr="00D90E7F">
        <w:t xml:space="preserve"> сельского поселения</w:t>
      </w:r>
      <w:r w:rsidRPr="00EB7479">
        <w:t xml:space="preserve"> 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6C0E65" w:rsidRPr="00891C0D" w:rsidRDefault="006C0E65" w:rsidP="006C0E65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proofErr w:type="spellStart"/>
      <w:r w:rsidRPr="00D90E7F">
        <w:t>Стычновского</w:t>
      </w:r>
      <w:proofErr w:type="spellEnd"/>
      <w:r w:rsidRPr="00D90E7F">
        <w:t xml:space="preserve"> сельского поселения</w:t>
      </w:r>
      <w:r w:rsidRPr="00891C0D">
        <w:t xml:space="preserve"> Константиновского района, в 202</w:t>
      </w:r>
      <w:r>
        <w:t>3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6C0E65" w:rsidRPr="00EB7479" w:rsidRDefault="006C0E65" w:rsidP="006C0E65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proofErr w:type="spellStart"/>
      <w:r w:rsidRPr="00D90E7F">
        <w:t>Стычновского</w:t>
      </w:r>
      <w:proofErr w:type="spellEnd"/>
      <w:r w:rsidRPr="00D90E7F">
        <w:t xml:space="preserve">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FD521D">
      <w:pPr>
        <w:pStyle w:val="ConsPlusNormal"/>
        <w:jc w:val="center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C0E65" w:rsidRDefault="006C0E65" w:rsidP="006C0E65">
      <w:pPr>
        <w:pStyle w:val="ConsPlusNormal"/>
      </w:pPr>
    </w:p>
    <w:p w:rsidR="00617E13" w:rsidRPr="00EA21A3" w:rsidRDefault="00617E13" w:rsidP="00532426">
      <w:pPr>
        <w:jc w:val="center"/>
        <w:rPr>
          <w:sz w:val="28"/>
          <w:szCs w:val="28"/>
        </w:rPr>
      </w:pPr>
    </w:p>
    <w:p w:rsidR="002E5F30" w:rsidRPr="00891C0D" w:rsidRDefault="00EA21A3" w:rsidP="008B6774">
      <w:r>
        <w:rPr>
          <w:sz w:val="28"/>
          <w:szCs w:val="28"/>
        </w:rPr>
        <w:t xml:space="preserve">                                 </w:t>
      </w:r>
    </w:p>
    <w:sectPr w:rsidR="002E5F30" w:rsidRPr="00891C0D" w:rsidSect="002D39B6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43" w:rsidRDefault="00FD7B43">
      <w:r>
        <w:separator/>
      </w:r>
    </w:p>
  </w:endnote>
  <w:endnote w:type="continuationSeparator" w:id="0">
    <w:p w:rsidR="00FD7B43" w:rsidRDefault="00FD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F972D8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5AAC">
      <w:rPr>
        <w:rStyle w:val="a9"/>
        <w:noProof/>
      </w:rPr>
      <w:t>7</w:t>
    </w:r>
    <w:r>
      <w:rPr>
        <w:rStyle w:val="a9"/>
      </w:rPr>
      <w:fldChar w:fldCharType="end"/>
    </w:r>
  </w:p>
  <w:p w:rsidR="00A356AE" w:rsidRPr="00DE5377" w:rsidRDefault="00A356AE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F972D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56AE" w:rsidRDefault="00A356A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E" w:rsidRDefault="00F972D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56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5AAC">
      <w:rPr>
        <w:rStyle w:val="a9"/>
        <w:noProof/>
      </w:rPr>
      <w:t>11</w:t>
    </w:r>
    <w:r>
      <w:rPr>
        <w:rStyle w:val="a9"/>
      </w:rPr>
      <w:fldChar w:fldCharType="end"/>
    </w:r>
  </w:p>
  <w:p w:rsidR="00A356AE" w:rsidRPr="005756B2" w:rsidRDefault="00A356AE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43" w:rsidRDefault="00FD7B43">
      <w:r>
        <w:separator/>
      </w:r>
    </w:p>
  </w:footnote>
  <w:footnote w:type="continuationSeparator" w:id="0">
    <w:p w:rsidR="00FD7B43" w:rsidRDefault="00FD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39BF"/>
    <w:rsid w:val="00014DF5"/>
    <w:rsid w:val="00016C5A"/>
    <w:rsid w:val="00020042"/>
    <w:rsid w:val="00022C2A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372C"/>
    <w:rsid w:val="00054D8B"/>
    <w:rsid w:val="000559D5"/>
    <w:rsid w:val="00060F3C"/>
    <w:rsid w:val="00066EF2"/>
    <w:rsid w:val="00070818"/>
    <w:rsid w:val="000808D6"/>
    <w:rsid w:val="0008627C"/>
    <w:rsid w:val="000918E7"/>
    <w:rsid w:val="00097468"/>
    <w:rsid w:val="000A6B47"/>
    <w:rsid w:val="000A726F"/>
    <w:rsid w:val="000A7AD6"/>
    <w:rsid w:val="000B1F09"/>
    <w:rsid w:val="000B4002"/>
    <w:rsid w:val="000B50E1"/>
    <w:rsid w:val="000B66C7"/>
    <w:rsid w:val="000C430D"/>
    <w:rsid w:val="000C5AFE"/>
    <w:rsid w:val="000E42F4"/>
    <w:rsid w:val="000E6D96"/>
    <w:rsid w:val="000F2B40"/>
    <w:rsid w:val="000F5B6A"/>
    <w:rsid w:val="00104E0D"/>
    <w:rsid w:val="0010504A"/>
    <w:rsid w:val="001136E2"/>
    <w:rsid w:val="00116BFA"/>
    <w:rsid w:val="0011718E"/>
    <w:rsid w:val="00117744"/>
    <w:rsid w:val="00125DE3"/>
    <w:rsid w:val="00131602"/>
    <w:rsid w:val="00131E8C"/>
    <w:rsid w:val="00135C48"/>
    <w:rsid w:val="00153B21"/>
    <w:rsid w:val="00164069"/>
    <w:rsid w:val="0016511D"/>
    <w:rsid w:val="00173714"/>
    <w:rsid w:val="00180ECD"/>
    <w:rsid w:val="00184AC1"/>
    <w:rsid w:val="001A3BDD"/>
    <w:rsid w:val="001A4233"/>
    <w:rsid w:val="001B2D1C"/>
    <w:rsid w:val="001B4DAE"/>
    <w:rsid w:val="001C1D98"/>
    <w:rsid w:val="001C34B5"/>
    <w:rsid w:val="001C3D79"/>
    <w:rsid w:val="001D01B6"/>
    <w:rsid w:val="001D0A56"/>
    <w:rsid w:val="001D2690"/>
    <w:rsid w:val="001D4255"/>
    <w:rsid w:val="001D6099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3014"/>
    <w:rsid w:val="00233F79"/>
    <w:rsid w:val="002376B9"/>
    <w:rsid w:val="002502D6"/>
    <w:rsid w:val="002504E8"/>
    <w:rsid w:val="00254382"/>
    <w:rsid w:val="00254AF2"/>
    <w:rsid w:val="002562C2"/>
    <w:rsid w:val="0026440E"/>
    <w:rsid w:val="0027031E"/>
    <w:rsid w:val="00275915"/>
    <w:rsid w:val="00284283"/>
    <w:rsid w:val="00285E78"/>
    <w:rsid w:val="0028703B"/>
    <w:rsid w:val="00296061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E3191"/>
    <w:rsid w:val="002E5F30"/>
    <w:rsid w:val="002E65D5"/>
    <w:rsid w:val="002E7411"/>
    <w:rsid w:val="002F29BB"/>
    <w:rsid w:val="002F63E3"/>
    <w:rsid w:val="002F74D7"/>
    <w:rsid w:val="0030124B"/>
    <w:rsid w:val="00305512"/>
    <w:rsid w:val="00313D3A"/>
    <w:rsid w:val="003165FD"/>
    <w:rsid w:val="00327062"/>
    <w:rsid w:val="00336BA4"/>
    <w:rsid w:val="00341FC1"/>
    <w:rsid w:val="00347208"/>
    <w:rsid w:val="0035070A"/>
    <w:rsid w:val="00366D6E"/>
    <w:rsid w:val="0037040B"/>
    <w:rsid w:val="00372D3D"/>
    <w:rsid w:val="00375D50"/>
    <w:rsid w:val="0038614E"/>
    <w:rsid w:val="003915B7"/>
    <w:rsid w:val="003921D8"/>
    <w:rsid w:val="003A11A0"/>
    <w:rsid w:val="003A3A15"/>
    <w:rsid w:val="003A4B29"/>
    <w:rsid w:val="003A65E7"/>
    <w:rsid w:val="003A6B42"/>
    <w:rsid w:val="003B0D67"/>
    <w:rsid w:val="003B2193"/>
    <w:rsid w:val="003C196C"/>
    <w:rsid w:val="003C5D15"/>
    <w:rsid w:val="003D03C9"/>
    <w:rsid w:val="003E3A61"/>
    <w:rsid w:val="003F15AA"/>
    <w:rsid w:val="00405AE4"/>
    <w:rsid w:val="00405CA2"/>
    <w:rsid w:val="00407B71"/>
    <w:rsid w:val="004112C4"/>
    <w:rsid w:val="00411C14"/>
    <w:rsid w:val="00411D6F"/>
    <w:rsid w:val="00425061"/>
    <w:rsid w:val="00425F5C"/>
    <w:rsid w:val="0043686A"/>
    <w:rsid w:val="00441069"/>
    <w:rsid w:val="0044140A"/>
    <w:rsid w:val="00444636"/>
    <w:rsid w:val="00450AC0"/>
    <w:rsid w:val="00453869"/>
    <w:rsid w:val="00462102"/>
    <w:rsid w:val="004711EC"/>
    <w:rsid w:val="0047234F"/>
    <w:rsid w:val="00475298"/>
    <w:rsid w:val="00480BC7"/>
    <w:rsid w:val="00481699"/>
    <w:rsid w:val="004862A1"/>
    <w:rsid w:val="004871AA"/>
    <w:rsid w:val="00487F5C"/>
    <w:rsid w:val="00493463"/>
    <w:rsid w:val="004A2BD2"/>
    <w:rsid w:val="004B6A5C"/>
    <w:rsid w:val="004E78FD"/>
    <w:rsid w:val="004F58A2"/>
    <w:rsid w:val="004F7011"/>
    <w:rsid w:val="004F78EA"/>
    <w:rsid w:val="005021E1"/>
    <w:rsid w:val="00505654"/>
    <w:rsid w:val="00505F7F"/>
    <w:rsid w:val="00510411"/>
    <w:rsid w:val="00513DAC"/>
    <w:rsid w:val="005147CA"/>
    <w:rsid w:val="00515D9C"/>
    <w:rsid w:val="00522C61"/>
    <w:rsid w:val="00526AC2"/>
    <w:rsid w:val="0053154B"/>
    <w:rsid w:val="00531AF1"/>
    <w:rsid w:val="00531FBD"/>
    <w:rsid w:val="00532426"/>
    <w:rsid w:val="0053366A"/>
    <w:rsid w:val="00533796"/>
    <w:rsid w:val="005400F4"/>
    <w:rsid w:val="0054129C"/>
    <w:rsid w:val="0054345F"/>
    <w:rsid w:val="00547953"/>
    <w:rsid w:val="00557162"/>
    <w:rsid w:val="00561D6A"/>
    <w:rsid w:val="00561E07"/>
    <w:rsid w:val="00562377"/>
    <w:rsid w:val="0056471D"/>
    <w:rsid w:val="00574360"/>
    <w:rsid w:val="005756B2"/>
    <w:rsid w:val="00583D94"/>
    <w:rsid w:val="0058703D"/>
    <w:rsid w:val="00587BF6"/>
    <w:rsid w:val="00593C1A"/>
    <w:rsid w:val="00595378"/>
    <w:rsid w:val="00595B8B"/>
    <w:rsid w:val="00597413"/>
    <w:rsid w:val="005A3683"/>
    <w:rsid w:val="005A7000"/>
    <w:rsid w:val="005A78C0"/>
    <w:rsid w:val="005B361E"/>
    <w:rsid w:val="005B6541"/>
    <w:rsid w:val="005C07BC"/>
    <w:rsid w:val="005C5FF3"/>
    <w:rsid w:val="005D1392"/>
    <w:rsid w:val="005D2514"/>
    <w:rsid w:val="005D2BD4"/>
    <w:rsid w:val="005D4FAB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D7D"/>
    <w:rsid w:val="00617E13"/>
    <w:rsid w:val="006207F7"/>
    <w:rsid w:val="0062159F"/>
    <w:rsid w:val="006256BA"/>
    <w:rsid w:val="00645F60"/>
    <w:rsid w:val="00653F13"/>
    <w:rsid w:val="00655691"/>
    <w:rsid w:val="006564DB"/>
    <w:rsid w:val="00660EE3"/>
    <w:rsid w:val="00676B57"/>
    <w:rsid w:val="0068511F"/>
    <w:rsid w:val="00691156"/>
    <w:rsid w:val="006A0C12"/>
    <w:rsid w:val="006A6C8C"/>
    <w:rsid w:val="006A6FBF"/>
    <w:rsid w:val="006A77B0"/>
    <w:rsid w:val="006B6CAD"/>
    <w:rsid w:val="006B7411"/>
    <w:rsid w:val="006C0E65"/>
    <w:rsid w:val="006C150F"/>
    <w:rsid w:val="006C4209"/>
    <w:rsid w:val="006D7991"/>
    <w:rsid w:val="006E1692"/>
    <w:rsid w:val="006E79CE"/>
    <w:rsid w:val="00703CA3"/>
    <w:rsid w:val="0070472B"/>
    <w:rsid w:val="00711C8B"/>
    <w:rsid w:val="007120F8"/>
    <w:rsid w:val="0071567E"/>
    <w:rsid w:val="007219F0"/>
    <w:rsid w:val="0072239E"/>
    <w:rsid w:val="007341BB"/>
    <w:rsid w:val="00753717"/>
    <w:rsid w:val="00762EBF"/>
    <w:rsid w:val="00771016"/>
    <w:rsid w:val="007730B1"/>
    <w:rsid w:val="00782222"/>
    <w:rsid w:val="007936ED"/>
    <w:rsid w:val="00794768"/>
    <w:rsid w:val="007A60C5"/>
    <w:rsid w:val="007B4590"/>
    <w:rsid w:val="007B6388"/>
    <w:rsid w:val="007C0815"/>
    <w:rsid w:val="007C0A5F"/>
    <w:rsid w:val="007C33CA"/>
    <w:rsid w:val="007C4169"/>
    <w:rsid w:val="007C6839"/>
    <w:rsid w:val="007D2078"/>
    <w:rsid w:val="007D41BA"/>
    <w:rsid w:val="007D4A89"/>
    <w:rsid w:val="007F6EA2"/>
    <w:rsid w:val="008017E3"/>
    <w:rsid w:val="0080290C"/>
    <w:rsid w:val="00803F3C"/>
    <w:rsid w:val="00804CFE"/>
    <w:rsid w:val="00811296"/>
    <w:rsid w:val="00811C94"/>
    <w:rsid w:val="00811CF1"/>
    <w:rsid w:val="00815AAC"/>
    <w:rsid w:val="00821160"/>
    <w:rsid w:val="00821EDA"/>
    <w:rsid w:val="008221B5"/>
    <w:rsid w:val="00823CEA"/>
    <w:rsid w:val="00824B80"/>
    <w:rsid w:val="0083243A"/>
    <w:rsid w:val="008344D9"/>
    <w:rsid w:val="0084216B"/>
    <w:rsid w:val="008438D7"/>
    <w:rsid w:val="0084505C"/>
    <w:rsid w:val="00860E5A"/>
    <w:rsid w:val="0086294F"/>
    <w:rsid w:val="00867AB6"/>
    <w:rsid w:val="00870FFE"/>
    <w:rsid w:val="008716BD"/>
    <w:rsid w:val="008740EA"/>
    <w:rsid w:val="00875C01"/>
    <w:rsid w:val="0088454E"/>
    <w:rsid w:val="00897F88"/>
    <w:rsid w:val="008A26EE"/>
    <w:rsid w:val="008A767D"/>
    <w:rsid w:val="008B6774"/>
    <w:rsid w:val="008B6AD3"/>
    <w:rsid w:val="008C4102"/>
    <w:rsid w:val="008C592A"/>
    <w:rsid w:val="008C6842"/>
    <w:rsid w:val="008D6DDD"/>
    <w:rsid w:val="008F0781"/>
    <w:rsid w:val="008F7B2E"/>
    <w:rsid w:val="00901CFB"/>
    <w:rsid w:val="00902D18"/>
    <w:rsid w:val="00910044"/>
    <w:rsid w:val="009108B9"/>
    <w:rsid w:val="00911C6D"/>
    <w:rsid w:val="009122B1"/>
    <w:rsid w:val="00913129"/>
    <w:rsid w:val="00917C70"/>
    <w:rsid w:val="009228DF"/>
    <w:rsid w:val="00924E84"/>
    <w:rsid w:val="009260C9"/>
    <w:rsid w:val="009320D6"/>
    <w:rsid w:val="00936C67"/>
    <w:rsid w:val="00943A28"/>
    <w:rsid w:val="00947ECE"/>
    <w:rsid w:val="00947FCC"/>
    <w:rsid w:val="00951118"/>
    <w:rsid w:val="00951FEF"/>
    <w:rsid w:val="0095697A"/>
    <w:rsid w:val="00971920"/>
    <w:rsid w:val="00977BD0"/>
    <w:rsid w:val="00982A76"/>
    <w:rsid w:val="00984C2C"/>
    <w:rsid w:val="00985A10"/>
    <w:rsid w:val="009877A5"/>
    <w:rsid w:val="00991558"/>
    <w:rsid w:val="009B6DBA"/>
    <w:rsid w:val="009C419E"/>
    <w:rsid w:val="009C4495"/>
    <w:rsid w:val="009C6A06"/>
    <w:rsid w:val="009D250C"/>
    <w:rsid w:val="009E0EA6"/>
    <w:rsid w:val="009F3B91"/>
    <w:rsid w:val="00A061D7"/>
    <w:rsid w:val="00A131C9"/>
    <w:rsid w:val="00A21C09"/>
    <w:rsid w:val="00A30E81"/>
    <w:rsid w:val="00A34804"/>
    <w:rsid w:val="00A356AE"/>
    <w:rsid w:val="00A40B63"/>
    <w:rsid w:val="00A47C07"/>
    <w:rsid w:val="00A50FA6"/>
    <w:rsid w:val="00A648D3"/>
    <w:rsid w:val="00A67B50"/>
    <w:rsid w:val="00A67CDA"/>
    <w:rsid w:val="00A74297"/>
    <w:rsid w:val="00A761F2"/>
    <w:rsid w:val="00A834F5"/>
    <w:rsid w:val="00A8719D"/>
    <w:rsid w:val="00A90291"/>
    <w:rsid w:val="00A941CF"/>
    <w:rsid w:val="00A948A8"/>
    <w:rsid w:val="00A97A56"/>
    <w:rsid w:val="00AA0641"/>
    <w:rsid w:val="00AA0E2F"/>
    <w:rsid w:val="00AA52E4"/>
    <w:rsid w:val="00AB259B"/>
    <w:rsid w:val="00AB2D3D"/>
    <w:rsid w:val="00AC058A"/>
    <w:rsid w:val="00AC6076"/>
    <w:rsid w:val="00AD2E34"/>
    <w:rsid w:val="00AE2601"/>
    <w:rsid w:val="00AE58B5"/>
    <w:rsid w:val="00B07E66"/>
    <w:rsid w:val="00B1044A"/>
    <w:rsid w:val="00B12B6D"/>
    <w:rsid w:val="00B15C5E"/>
    <w:rsid w:val="00B177C1"/>
    <w:rsid w:val="00B20CED"/>
    <w:rsid w:val="00B22F6A"/>
    <w:rsid w:val="00B31114"/>
    <w:rsid w:val="00B35935"/>
    <w:rsid w:val="00B37E63"/>
    <w:rsid w:val="00B43336"/>
    <w:rsid w:val="00B44410"/>
    <w:rsid w:val="00B444A2"/>
    <w:rsid w:val="00B4764C"/>
    <w:rsid w:val="00B52D60"/>
    <w:rsid w:val="00B5665D"/>
    <w:rsid w:val="00B62112"/>
    <w:rsid w:val="00B62CAE"/>
    <w:rsid w:val="00B62CFB"/>
    <w:rsid w:val="00B7011F"/>
    <w:rsid w:val="00B7167E"/>
    <w:rsid w:val="00B72D61"/>
    <w:rsid w:val="00B75744"/>
    <w:rsid w:val="00B8231A"/>
    <w:rsid w:val="00B855F4"/>
    <w:rsid w:val="00B9777E"/>
    <w:rsid w:val="00BA200E"/>
    <w:rsid w:val="00BA643B"/>
    <w:rsid w:val="00BB4921"/>
    <w:rsid w:val="00BB55C0"/>
    <w:rsid w:val="00BB66B9"/>
    <w:rsid w:val="00BB77EA"/>
    <w:rsid w:val="00BC0920"/>
    <w:rsid w:val="00BC0ADF"/>
    <w:rsid w:val="00BC585E"/>
    <w:rsid w:val="00BC7545"/>
    <w:rsid w:val="00BD5C59"/>
    <w:rsid w:val="00BD7EBD"/>
    <w:rsid w:val="00BE0B1D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51EF3"/>
    <w:rsid w:val="00C572C4"/>
    <w:rsid w:val="00C731BB"/>
    <w:rsid w:val="00C9345E"/>
    <w:rsid w:val="00CA0597"/>
    <w:rsid w:val="00CA08E6"/>
    <w:rsid w:val="00CA146E"/>
    <w:rsid w:val="00CA151C"/>
    <w:rsid w:val="00CA59D0"/>
    <w:rsid w:val="00CB0DBB"/>
    <w:rsid w:val="00CB1900"/>
    <w:rsid w:val="00CB1E66"/>
    <w:rsid w:val="00CB43C1"/>
    <w:rsid w:val="00CB4610"/>
    <w:rsid w:val="00CC018A"/>
    <w:rsid w:val="00CC2A42"/>
    <w:rsid w:val="00CD077D"/>
    <w:rsid w:val="00CD690C"/>
    <w:rsid w:val="00CE0A91"/>
    <w:rsid w:val="00CE1F37"/>
    <w:rsid w:val="00CE5183"/>
    <w:rsid w:val="00CF29A8"/>
    <w:rsid w:val="00CF7D39"/>
    <w:rsid w:val="00D00358"/>
    <w:rsid w:val="00D00B67"/>
    <w:rsid w:val="00D05215"/>
    <w:rsid w:val="00D058CC"/>
    <w:rsid w:val="00D06658"/>
    <w:rsid w:val="00D109A6"/>
    <w:rsid w:val="00D13A6C"/>
    <w:rsid w:val="00D13E83"/>
    <w:rsid w:val="00D1681F"/>
    <w:rsid w:val="00D31381"/>
    <w:rsid w:val="00D4256A"/>
    <w:rsid w:val="00D47186"/>
    <w:rsid w:val="00D57F95"/>
    <w:rsid w:val="00D651F8"/>
    <w:rsid w:val="00D7326D"/>
    <w:rsid w:val="00D73323"/>
    <w:rsid w:val="00D80304"/>
    <w:rsid w:val="00D859CA"/>
    <w:rsid w:val="00D90E7F"/>
    <w:rsid w:val="00D919E3"/>
    <w:rsid w:val="00D91D30"/>
    <w:rsid w:val="00DA3F0B"/>
    <w:rsid w:val="00DA5359"/>
    <w:rsid w:val="00DB15A5"/>
    <w:rsid w:val="00DB4D6B"/>
    <w:rsid w:val="00DC2302"/>
    <w:rsid w:val="00DC703D"/>
    <w:rsid w:val="00DD3369"/>
    <w:rsid w:val="00DD4498"/>
    <w:rsid w:val="00DD5B0D"/>
    <w:rsid w:val="00DE331A"/>
    <w:rsid w:val="00DE4B29"/>
    <w:rsid w:val="00DE50C1"/>
    <w:rsid w:val="00DE5377"/>
    <w:rsid w:val="00DE58D6"/>
    <w:rsid w:val="00DE6BD2"/>
    <w:rsid w:val="00DF2072"/>
    <w:rsid w:val="00DF35EC"/>
    <w:rsid w:val="00E033D8"/>
    <w:rsid w:val="00E04378"/>
    <w:rsid w:val="00E137BF"/>
    <w:rsid w:val="00E138E0"/>
    <w:rsid w:val="00E13FBD"/>
    <w:rsid w:val="00E17058"/>
    <w:rsid w:val="00E20391"/>
    <w:rsid w:val="00E207D6"/>
    <w:rsid w:val="00E2575D"/>
    <w:rsid w:val="00E259E9"/>
    <w:rsid w:val="00E3132E"/>
    <w:rsid w:val="00E3387A"/>
    <w:rsid w:val="00E342DF"/>
    <w:rsid w:val="00E36EA0"/>
    <w:rsid w:val="00E40DB3"/>
    <w:rsid w:val="00E41175"/>
    <w:rsid w:val="00E42913"/>
    <w:rsid w:val="00E50CF2"/>
    <w:rsid w:val="00E60B4D"/>
    <w:rsid w:val="00E61F30"/>
    <w:rsid w:val="00E646F9"/>
    <w:rsid w:val="00E657E1"/>
    <w:rsid w:val="00E65ED5"/>
    <w:rsid w:val="00E67DF0"/>
    <w:rsid w:val="00E7274C"/>
    <w:rsid w:val="00E74572"/>
    <w:rsid w:val="00E74E00"/>
    <w:rsid w:val="00E75C57"/>
    <w:rsid w:val="00E76A4E"/>
    <w:rsid w:val="00E86F85"/>
    <w:rsid w:val="00E90B75"/>
    <w:rsid w:val="00E9626F"/>
    <w:rsid w:val="00E97887"/>
    <w:rsid w:val="00EA21A3"/>
    <w:rsid w:val="00EA3CE5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6114"/>
    <w:rsid w:val="00F61E13"/>
    <w:rsid w:val="00F64EF4"/>
    <w:rsid w:val="00F74CA9"/>
    <w:rsid w:val="00F766CF"/>
    <w:rsid w:val="00F773E3"/>
    <w:rsid w:val="00F8225E"/>
    <w:rsid w:val="00F8484E"/>
    <w:rsid w:val="00F86418"/>
    <w:rsid w:val="00F90963"/>
    <w:rsid w:val="00F9297B"/>
    <w:rsid w:val="00F964C2"/>
    <w:rsid w:val="00F972D8"/>
    <w:rsid w:val="00FA2C4D"/>
    <w:rsid w:val="00FA6611"/>
    <w:rsid w:val="00FB3AE2"/>
    <w:rsid w:val="00FB3E34"/>
    <w:rsid w:val="00FC1678"/>
    <w:rsid w:val="00FC36BE"/>
    <w:rsid w:val="00FC391F"/>
    <w:rsid w:val="00FD350A"/>
    <w:rsid w:val="00FD4241"/>
    <w:rsid w:val="00FD521D"/>
    <w:rsid w:val="00FD7B43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523A-30F6-498F-B8A2-994C2E84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Соломонова Анна Сергеевна</dc:creator>
  <cp:lastModifiedBy>пк</cp:lastModifiedBy>
  <cp:revision>6</cp:revision>
  <cp:lastPrinted>2019-02-12T06:38:00Z</cp:lastPrinted>
  <dcterms:created xsi:type="dcterms:W3CDTF">2020-02-26T08:48:00Z</dcterms:created>
  <dcterms:modified xsi:type="dcterms:W3CDTF">2020-02-26T10:37:00Z</dcterms:modified>
</cp:coreProperties>
</file>