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437E4F" w:rsidRDefault="00437E4F" w:rsidP="00437E4F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37E4F" w:rsidRDefault="00437E4F" w:rsidP="00437E4F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437E4F" w:rsidRDefault="00437E4F" w:rsidP="00437E4F">
      <w:pPr>
        <w:ind w:hanging="360"/>
        <w:jc w:val="center"/>
        <w:rPr>
          <w:sz w:val="28"/>
          <w:szCs w:val="28"/>
        </w:rPr>
      </w:pP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7E4F" w:rsidRDefault="00437E4F" w:rsidP="00437E4F">
      <w:pPr>
        <w:jc w:val="center"/>
        <w:rPr>
          <w:sz w:val="28"/>
          <w:szCs w:val="28"/>
        </w:rPr>
      </w:pPr>
    </w:p>
    <w:p w:rsidR="00863A4B" w:rsidRDefault="00863A4B" w:rsidP="00437E4F">
      <w:pPr>
        <w:rPr>
          <w:sz w:val="28"/>
        </w:rPr>
      </w:pPr>
      <w:r>
        <w:rPr>
          <w:sz w:val="28"/>
        </w:rPr>
        <w:t xml:space="preserve">09.01.2020г.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тычновский</w:t>
      </w:r>
      <w:proofErr w:type="spellEnd"/>
      <w:r>
        <w:rPr>
          <w:sz w:val="28"/>
        </w:rPr>
        <w:t xml:space="preserve">                                  № 04</w:t>
      </w:r>
    </w:p>
    <w:p w:rsidR="00863A4B" w:rsidRDefault="00863A4B" w:rsidP="00437E4F">
      <w:pPr>
        <w:rPr>
          <w:sz w:val="28"/>
        </w:rPr>
      </w:pPr>
    </w:p>
    <w:p w:rsidR="00437E4F" w:rsidRDefault="00437E4F" w:rsidP="00437E4F">
      <w:pPr>
        <w:rPr>
          <w:sz w:val="28"/>
        </w:rPr>
      </w:pPr>
      <w:r>
        <w:rPr>
          <w:sz w:val="28"/>
        </w:rPr>
        <w:t>Об утверждении Отчета по результатам</w:t>
      </w:r>
    </w:p>
    <w:p w:rsidR="00437E4F" w:rsidRDefault="00437E4F" w:rsidP="00437E4F">
      <w:pPr>
        <w:rPr>
          <w:sz w:val="28"/>
        </w:rPr>
      </w:pPr>
      <w:r>
        <w:rPr>
          <w:sz w:val="28"/>
        </w:rPr>
        <w:t>мониторинга  и контроля исполнения</w:t>
      </w:r>
    </w:p>
    <w:p w:rsidR="00437E4F" w:rsidRDefault="00437E4F" w:rsidP="00437E4F">
      <w:pPr>
        <w:rPr>
          <w:sz w:val="28"/>
        </w:rPr>
      </w:pPr>
      <w:r>
        <w:rPr>
          <w:sz w:val="28"/>
        </w:rPr>
        <w:t xml:space="preserve">муниципального задания на предоставление </w:t>
      </w:r>
    </w:p>
    <w:p w:rsidR="00437E4F" w:rsidRDefault="00437E4F" w:rsidP="00437E4F">
      <w:pPr>
        <w:rPr>
          <w:sz w:val="28"/>
        </w:rPr>
      </w:pPr>
      <w:r>
        <w:rPr>
          <w:sz w:val="28"/>
        </w:rPr>
        <w:t xml:space="preserve">муниципальных услуг за </w:t>
      </w:r>
      <w:r w:rsidR="00C51A9C">
        <w:rPr>
          <w:sz w:val="28"/>
        </w:rPr>
        <w:t>2019</w:t>
      </w:r>
      <w:r>
        <w:rPr>
          <w:sz w:val="28"/>
        </w:rPr>
        <w:t xml:space="preserve"> г.</w:t>
      </w:r>
    </w:p>
    <w:p w:rsidR="00437E4F" w:rsidRDefault="00437E4F" w:rsidP="00437E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437E4F" w:rsidRDefault="00437E4F" w:rsidP="00437E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>
        <w:rPr>
          <w:sz w:val="28"/>
          <w:szCs w:val="28"/>
        </w:rPr>
        <w:t>от 14.10.2015 г. № 127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>
        <w:rPr>
          <w:color w:val="000000"/>
          <w:sz w:val="28"/>
          <w:szCs w:val="28"/>
        </w:rPr>
        <w:t>, Администрация Стычновского сельского поселения</w:t>
      </w:r>
    </w:p>
    <w:p w:rsidR="00437E4F" w:rsidRDefault="00437E4F" w:rsidP="00437E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37E4F" w:rsidRDefault="00437E4F" w:rsidP="00437E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37E4F" w:rsidRDefault="00437E4F" w:rsidP="00437E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37E4F" w:rsidRDefault="00437E4F" w:rsidP="00437E4F">
      <w:pPr>
        <w:ind w:firstLine="567"/>
        <w:jc w:val="both"/>
        <w:rPr>
          <w:sz w:val="28"/>
        </w:rPr>
      </w:pPr>
      <w:r>
        <w:rPr>
          <w:sz w:val="28"/>
        </w:rPr>
        <w:t>1. Утвердить Отчет по результатам мониторинга и контроля исполнения муниципального задания на предоставление муниципальны</w:t>
      </w:r>
      <w:r w:rsidR="001A13DD">
        <w:rPr>
          <w:sz w:val="28"/>
        </w:rPr>
        <w:t xml:space="preserve">х услуг МБУ – Стычновский СДК </w:t>
      </w:r>
      <w:r>
        <w:rPr>
          <w:sz w:val="28"/>
        </w:rPr>
        <w:t xml:space="preserve">за </w:t>
      </w:r>
      <w:r w:rsidR="00C51A9C">
        <w:rPr>
          <w:sz w:val="28"/>
        </w:rPr>
        <w:t>2019</w:t>
      </w:r>
      <w:r w:rsidR="000C0AEC">
        <w:rPr>
          <w:sz w:val="28"/>
        </w:rPr>
        <w:t xml:space="preserve"> год</w:t>
      </w:r>
      <w:r>
        <w:rPr>
          <w:sz w:val="28"/>
        </w:rPr>
        <w:t xml:space="preserve"> согласно приложению 1 к настоящему постановлению.</w:t>
      </w:r>
    </w:p>
    <w:p w:rsidR="00437E4F" w:rsidRDefault="00437E4F" w:rsidP="00437E4F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37E4F" w:rsidRDefault="00437E4F" w:rsidP="00437E4F">
      <w:pPr>
        <w:pStyle w:val="2"/>
        <w:ind w:left="0" w:firstLine="567"/>
      </w:pPr>
    </w:p>
    <w:p w:rsidR="00437E4F" w:rsidRDefault="00437E4F" w:rsidP="00437E4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Стычновского </w:t>
      </w:r>
    </w:p>
    <w:p w:rsidR="00437E4F" w:rsidRDefault="00437E4F" w:rsidP="00437E4F">
      <w:pPr>
        <w:autoSpaceDE w:val="0"/>
        <w:autoSpaceDN w:val="0"/>
        <w:adjustRightInd w:val="0"/>
        <w:jc w:val="both"/>
      </w:pPr>
      <w:r>
        <w:rPr>
          <w:sz w:val="28"/>
        </w:rPr>
        <w:t xml:space="preserve">сельского поселения                                             </w:t>
      </w:r>
      <w:r w:rsidR="00C51A9C">
        <w:rPr>
          <w:sz w:val="28"/>
        </w:rPr>
        <w:t xml:space="preserve">              </w:t>
      </w:r>
      <w:r>
        <w:rPr>
          <w:sz w:val="28"/>
        </w:rPr>
        <w:t xml:space="preserve">         В.</w:t>
      </w:r>
      <w:r w:rsidR="00C51A9C">
        <w:rPr>
          <w:sz w:val="28"/>
        </w:rPr>
        <w:t>С.Руденко</w:t>
      </w:r>
    </w:p>
    <w:p w:rsidR="00437E4F" w:rsidRDefault="00437E4F" w:rsidP="00437E4F">
      <w:pPr>
        <w:sectPr w:rsidR="00437E4F">
          <w:pgSz w:w="11906" w:h="16838"/>
          <w:pgMar w:top="899" w:right="707" w:bottom="851" w:left="1080" w:header="709" w:footer="709" w:gutter="0"/>
          <w:cols w:space="720"/>
        </w:sectPr>
      </w:pPr>
    </w:p>
    <w:p w:rsidR="00437E4F" w:rsidRDefault="00437E4F" w:rsidP="00437E4F">
      <w:pPr>
        <w:ind w:left="6379"/>
        <w:jc w:val="right"/>
      </w:pPr>
      <w:r>
        <w:lastRenderedPageBreak/>
        <w:t>Приложение 1</w:t>
      </w:r>
    </w:p>
    <w:p w:rsidR="00437E4F" w:rsidRDefault="00437E4F" w:rsidP="00437E4F">
      <w:pPr>
        <w:ind w:left="6379"/>
        <w:jc w:val="right"/>
      </w:pPr>
      <w:r>
        <w:t>к постановлению Администрации Стычновского сельского поселения</w:t>
      </w:r>
    </w:p>
    <w:p w:rsidR="00437E4F" w:rsidRDefault="000C0AEC" w:rsidP="00437E4F">
      <w:pPr>
        <w:ind w:left="6379"/>
        <w:jc w:val="right"/>
      </w:pPr>
      <w:r>
        <w:t xml:space="preserve">от </w:t>
      </w:r>
      <w:r w:rsidR="00863A4B">
        <w:t>09.01.</w:t>
      </w:r>
      <w:r>
        <w:t>2020</w:t>
      </w:r>
      <w:r w:rsidR="00437E4F">
        <w:t xml:space="preserve"> г. № </w:t>
      </w:r>
      <w:r w:rsidR="00863A4B">
        <w:t>04</w:t>
      </w:r>
    </w:p>
    <w:p w:rsidR="00437E4F" w:rsidRDefault="00437E4F" w:rsidP="00437E4F">
      <w:pPr>
        <w:jc w:val="center"/>
        <w:rPr>
          <w:b/>
        </w:rPr>
      </w:pPr>
    </w:p>
    <w:p w:rsidR="00437E4F" w:rsidRDefault="00437E4F" w:rsidP="00437E4F">
      <w:pPr>
        <w:jc w:val="center"/>
      </w:pPr>
      <w:r>
        <w:t xml:space="preserve">Отчет по результатам мониторинга и контроля исполнения муниципального задания на предоставление муниципальных услуг </w:t>
      </w:r>
    </w:p>
    <w:p w:rsidR="00437E4F" w:rsidRDefault="00437E4F" w:rsidP="00437E4F">
      <w:pPr>
        <w:jc w:val="center"/>
        <w:rPr>
          <w:b/>
        </w:rPr>
      </w:pPr>
      <w:r>
        <w:t>МБУ - Стычновский СДК, за 201</w:t>
      </w:r>
      <w:r w:rsidR="00C51A9C">
        <w:t>9</w:t>
      </w:r>
      <w:r w:rsidR="000C0AEC">
        <w:t xml:space="preserve"> год.</w:t>
      </w:r>
    </w:p>
    <w:p w:rsidR="00437E4F" w:rsidRDefault="00437E4F" w:rsidP="00437E4F">
      <w:pPr>
        <w:jc w:val="both"/>
      </w:pPr>
    </w:p>
    <w:p w:rsidR="00437E4F" w:rsidRDefault="00437E4F" w:rsidP="00437E4F">
      <w:pPr>
        <w:tabs>
          <w:tab w:val="left" w:pos="660"/>
        </w:tabs>
        <w:jc w:val="both"/>
      </w:pPr>
      <w:r>
        <w:rPr>
          <w:b/>
        </w:rPr>
        <w:tab/>
      </w:r>
      <w:r>
        <w:t>Предоставление муниципальных услуг в сфере культуры обеспечивается деятельностью МБУ - Стычновский СДК, в рамках сформированного и доведенного Администрацией Стычновского сельского поселения  муниципального задания на 201</w:t>
      </w:r>
      <w:r w:rsidR="00C51A9C">
        <w:t>9</w:t>
      </w:r>
      <w:r>
        <w:t xml:space="preserve"> год.</w:t>
      </w:r>
    </w:p>
    <w:p w:rsidR="00437E4F" w:rsidRDefault="00437E4F" w:rsidP="00437E4F">
      <w:pPr>
        <w:tabs>
          <w:tab w:val="left" w:pos="660"/>
        </w:tabs>
        <w:jc w:val="both"/>
      </w:pPr>
      <w:r>
        <w:t xml:space="preserve">Финансовое обеспечение муниципального задания в разрезе муниципальных услуг производится за счет средств бюджета Стычновского сельского поселения Константиновского района в рамках реализации муниципальной программы  Стычновского сельского поселения «Развитие культуры». </w:t>
      </w:r>
    </w:p>
    <w:p w:rsidR="00437E4F" w:rsidRPr="00FB43FE" w:rsidRDefault="00437E4F" w:rsidP="00437E4F">
      <w:pPr>
        <w:tabs>
          <w:tab w:val="left" w:pos="660"/>
        </w:tabs>
        <w:jc w:val="both"/>
      </w:pPr>
      <w: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</w:t>
      </w:r>
      <w:r w:rsidRPr="00FB43FE">
        <w:t xml:space="preserve"> </w:t>
      </w:r>
    </w:p>
    <w:p w:rsidR="00437E4F" w:rsidRPr="00FB43FE" w:rsidRDefault="00437E4F" w:rsidP="00437E4F">
      <w:pPr>
        <w:tabs>
          <w:tab w:val="left" w:pos="660"/>
        </w:tabs>
        <w:jc w:val="both"/>
      </w:pPr>
      <w:r w:rsidRPr="00FB43FE">
        <w:t xml:space="preserve">-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 от </w:t>
      </w:r>
      <w:r w:rsidRPr="00D5762A">
        <w:t>14.10.2015г</w:t>
      </w:r>
      <w:r w:rsidRPr="00FB43FE">
        <w:t>. № 127;</w:t>
      </w:r>
    </w:p>
    <w:p w:rsidR="00437E4F" w:rsidRPr="0072584E" w:rsidRDefault="00437E4F" w:rsidP="00437E4F">
      <w:pPr>
        <w:tabs>
          <w:tab w:val="left" w:pos="660"/>
        </w:tabs>
        <w:jc w:val="both"/>
      </w:pPr>
      <w:r w:rsidRPr="00FB43FE">
        <w:rPr>
          <w:b/>
        </w:rPr>
        <w:t xml:space="preserve">- </w:t>
      </w:r>
      <w:r w:rsidRPr="002965D6">
        <w:t xml:space="preserve">«Об утверждении муниципального задания муниципальным учреждениям Стычновского сельского поселения» от </w:t>
      </w:r>
      <w:r>
        <w:t xml:space="preserve"> </w:t>
      </w:r>
      <w:r w:rsidR="00C51A9C">
        <w:t>09.01.2019</w:t>
      </w:r>
      <w:r w:rsidRPr="0072584E">
        <w:t xml:space="preserve"> г. № </w:t>
      </w:r>
      <w:r w:rsidR="00C51A9C">
        <w:t>02</w:t>
      </w:r>
      <w:r w:rsidRPr="0072584E">
        <w:t>;</w:t>
      </w:r>
    </w:p>
    <w:p w:rsidR="00437E4F" w:rsidRPr="0072584E" w:rsidRDefault="00437E4F" w:rsidP="00437E4F">
      <w:pPr>
        <w:tabs>
          <w:tab w:val="left" w:pos="660"/>
        </w:tabs>
        <w:jc w:val="both"/>
      </w:pPr>
      <w:r w:rsidRPr="0072584E">
        <w:t xml:space="preserve">- «О стоимости муниципальной </w:t>
      </w:r>
      <w:r w:rsidR="0072584E" w:rsidRPr="0072584E">
        <w:t>услуги</w:t>
      </w:r>
      <w:r w:rsidR="00C51A9C">
        <w:t>» от 09.01.2019</w:t>
      </w:r>
      <w:r w:rsidRPr="0072584E">
        <w:t xml:space="preserve">. № </w:t>
      </w:r>
      <w:r w:rsidR="0072584E" w:rsidRPr="0072584E">
        <w:t>0</w:t>
      </w:r>
      <w:r w:rsidR="00C51A9C">
        <w:t>3</w:t>
      </w:r>
      <w:r w:rsidRPr="0072584E">
        <w:t>;</w:t>
      </w:r>
    </w:p>
    <w:p w:rsidR="00437E4F" w:rsidRPr="00266A03" w:rsidRDefault="00437E4F" w:rsidP="00437E4F">
      <w:pPr>
        <w:tabs>
          <w:tab w:val="left" w:pos="660"/>
        </w:tabs>
        <w:jc w:val="both"/>
      </w:pPr>
      <w:r w:rsidRPr="00266A03"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:rsidR="00437E4F" w:rsidRPr="00863A4B" w:rsidRDefault="00437E4F" w:rsidP="00437E4F">
      <w:pPr>
        <w:tabs>
          <w:tab w:val="left" w:pos="660"/>
        </w:tabs>
        <w:jc w:val="both"/>
      </w:pPr>
      <w:r w:rsidRPr="00266A03">
        <w:t xml:space="preserve">- </w:t>
      </w:r>
      <w:r w:rsidRPr="00863A4B">
        <w:t xml:space="preserve">«Об утверждении показателей количества и качества по услугам (работам), оказываемым муниципальными учреждениями» от </w:t>
      </w:r>
      <w:r w:rsidR="00863A4B" w:rsidRPr="00863A4B">
        <w:t>1</w:t>
      </w:r>
      <w:r w:rsidRPr="00863A4B">
        <w:t>0.</w:t>
      </w:r>
      <w:r w:rsidR="00863A4B" w:rsidRPr="00863A4B">
        <w:t>0</w:t>
      </w:r>
      <w:r w:rsidRPr="00863A4B">
        <w:t>1.201</w:t>
      </w:r>
      <w:r w:rsidR="00863A4B" w:rsidRPr="00863A4B">
        <w:t>9</w:t>
      </w:r>
      <w:r w:rsidRPr="00863A4B">
        <w:t xml:space="preserve">г. </w:t>
      </w:r>
      <w:r w:rsidR="00863A4B" w:rsidRPr="00863A4B">
        <w:t>06</w:t>
      </w:r>
      <w:r w:rsidRPr="00863A4B">
        <w:t xml:space="preserve">; </w:t>
      </w:r>
    </w:p>
    <w:p w:rsidR="00437E4F" w:rsidRPr="00266A03" w:rsidRDefault="00437E4F" w:rsidP="00437E4F">
      <w:pPr>
        <w:tabs>
          <w:tab w:val="left" w:pos="660"/>
        </w:tabs>
        <w:jc w:val="both"/>
      </w:pPr>
      <w:r w:rsidRPr="00266A03">
        <w:t>- «Об утверждении муниципальной программы Стычновского сельского поселения «Развитие культуры»</w:t>
      </w:r>
      <w:r w:rsidR="00C51A9C" w:rsidRPr="00266A03">
        <w:t xml:space="preserve"> </w:t>
      </w:r>
      <w:r w:rsidRPr="00266A03">
        <w:t>от 14.</w:t>
      </w:r>
      <w:r w:rsidR="00C51A9C" w:rsidRPr="00266A03">
        <w:t>11.2018г. № 19</w:t>
      </w:r>
      <w:r w:rsidRPr="00266A03">
        <w:t>;</w:t>
      </w:r>
    </w:p>
    <w:p w:rsidR="00437E4F" w:rsidRPr="00266A03" w:rsidRDefault="00437E4F" w:rsidP="0072584E">
      <w:pPr>
        <w:tabs>
          <w:tab w:val="left" w:pos="660"/>
        </w:tabs>
        <w:jc w:val="both"/>
      </w:pPr>
      <w:r w:rsidRPr="00266A03">
        <w:t>- «Об утверждении порядка изучения мнения населения о качестве оказания муниципальных услуг, предоставляемых муниципальными бюджетными учреждениями» от 02.08.2012г. № 51.</w:t>
      </w:r>
    </w:p>
    <w:p w:rsidR="00437E4F" w:rsidRPr="00266A03" w:rsidRDefault="00437E4F" w:rsidP="0072584E">
      <w:pPr>
        <w:tabs>
          <w:tab w:val="left" w:pos="660"/>
        </w:tabs>
        <w:jc w:val="both"/>
        <w:rPr>
          <w:u w:val="single"/>
        </w:rPr>
      </w:pPr>
      <w:r w:rsidRPr="00266A03">
        <w:tab/>
        <w:t>Объем финансового обеспечения муниципального задания на 201</w:t>
      </w:r>
      <w:r w:rsidR="00C51A9C" w:rsidRPr="00266A03">
        <w:t>9</w:t>
      </w:r>
      <w:r w:rsidRPr="00266A03">
        <w:t xml:space="preserve"> год составил – </w:t>
      </w:r>
    </w:p>
    <w:p w:rsidR="00437E4F" w:rsidRPr="00266A03" w:rsidRDefault="00437E4F" w:rsidP="0072584E">
      <w:pPr>
        <w:tabs>
          <w:tab w:val="left" w:pos="660"/>
        </w:tabs>
        <w:jc w:val="both"/>
      </w:pPr>
      <w:r w:rsidRPr="00266A03">
        <w:t xml:space="preserve">МБУ – </w:t>
      </w:r>
      <w:proofErr w:type="spellStart"/>
      <w:r w:rsidRPr="00266A03">
        <w:t>Стычновский</w:t>
      </w:r>
      <w:proofErr w:type="spellEnd"/>
      <w:r w:rsidRPr="00266A03">
        <w:t xml:space="preserve"> СДК  - </w:t>
      </w:r>
      <w:r w:rsidR="00C51A9C" w:rsidRPr="00863A4B">
        <w:rPr>
          <w:rFonts w:eastAsia="Cambria"/>
          <w:lang w:eastAsia="en-US"/>
        </w:rPr>
        <w:t>52</w:t>
      </w:r>
      <w:r w:rsidR="00863A4B" w:rsidRPr="00863A4B">
        <w:rPr>
          <w:rFonts w:eastAsia="Cambria"/>
          <w:lang w:eastAsia="en-US"/>
        </w:rPr>
        <w:t>00</w:t>
      </w:r>
      <w:r w:rsidR="00C51A9C" w:rsidRPr="00863A4B">
        <w:rPr>
          <w:rFonts w:eastAsia="Cambria"/>
          <w:lang w:eastAsia="en-US"/>
        </w:rPr>
        <w:t>,0</w:t>
      </w:r>
      <w:r w:rsidRPr="00826C57">
        <w:rPr>
          <w:rFonts w:eastAsia="Cambria"/>
          <w:sz w:val="20"/>
          <w:lang w:eastAsia="en-US"/>
        </w:rPr>
        <w:t xml:space="preserve"> </w:t>
      </w:r>
      <w:r w:rsidRPr="00826C57">
        <w:t>тыс. рублей</w:t>
      </w:r>
      <w:r w:rsidR="00826C57">
        <w:t>.</w:t>
      </w:r>
    </w:p>
    <w:p w:rsidR="00437E4F" w:rsidRDefault="00437E4F" w:rsidP="0072584E">
      <w:pPr>
        <w:tabs>
          <w:tab w:val="left" w:pos="660"/>
        </w:tabs>
        <w:jc w:val="both"/>
        <w:rPr>
          <w:iCs/>
        </w:rPr>
      </w:pPr>
      <w:r w:rsidRPr="00266A03">
        <w:tab/>
      </w:r>
      <w:r w:rsidRPr="00266A03">
        <w:rPr>
          <w:iCs/>
        </w:rPr>
        <w:t xml:space="preserve">В соответствии с постановлением Администрации Стычновского сельского поселения Константиновского района </w:t>
      </w:r>
      <w:r w:rsidRPr="00266A03">
        <w:t xml:space="preserve">от 14.10.2015г. № 127 </w:t>
      </w:r>
      <w:r w:rsidR="0072584E" w:rsidRPr="00266A03">
        <w:t xml:space="preserve">(в ред. от </w:t>
      </w:r>
      <w:r w:rsidR="00266A03" w:rsidRPr="00266A03">
        <w:t>15.02.2019</w:t>
      </w:r>
      <w:r w:rsidR="0072584E" w:rsidRPr="00266A03">
        <w:t xml:space="preserve"> г. № 15)</w:t>
      </w:r>
      <w:r w:rsidR="0072584E">
        <w:t xml:space="preserve"> </w:t>
      </w:r>
      <w:r>
        <w:rPr>
          <w:iCs/>
        </w:rPr>
        <w:t>произведен мониторинг, и контроль исполнения</w:t>
      </w:r>
      <w:r w:rsidR="00F72852">
        <w:rPr>
          <w:iCs/>
        </w:rPr>
        <w:t xml:space="preserve"> муниципального задания</w:t>
      </w:r>
      <w:r>
        <w:rPr>
          <w:iCs/>
        </w:rPr>
        <w:t xml:space="preserve"> на предоставлени</w:t>
      </w:r>
      <w:r w:rsidR="00F72852">
        <w:rPr>
          <w:iCs/>
        </w:rPr>
        <w:t>е муниципальных услуг бюджетным учреждением</w:t>
      </w:r>
      <w:r>
        <w:rPr>
          <w:iCs/>
        </w:rPr>
        <w:t xml:space="preserve"> в количественном выражении за </w:t>
      </w:r>
      <w:r w:rsidR="00C51A9C">
        <w:rPr>
          <w:iCs/>
        </w:rPr>
        <w:t xml:space="preserve"> 2019</w:t>
      </w:r>
      <w:r w:rsidR="000C0AEC">
        <w:rPr>
          <w:iCs/>
        </w:rPr>
        <w:t xml:space="preserve"> год</w:t>
      </w:r>
      <w:r>
        <w:rPr>
          <w:iCs/>
        </w:rPr>
        <w:t>, результаты которого отражены в приложении № 2</w:t>
      </w:r>
    </w:p>
    <w:p w:rsidR="00437E4F" w:rsidRDefault="00437E4F" w:rsidP="0072584E">
      <w:pPr>
        <w:autoSpaceDE w:val="0"/>
        <w:jc w:val="both"/>
        <w:rPr>
          <w:sz w:val="28"/>
          <w:szCs w:val="28"/>
        </w:rPr>
      </w:pPr>
    </w:p>
    <w:p w:rsidR="00F72852" w:rsidRDefault="00437E4F" w:rsidP="0072584E">
      <w:pPr>
        <w:jc w:val="both"/>
        <w:rPr>
          <w:rStyle w:val="WW8Num2z0"/>
        </w:rPr>
      </w:pPr>
      <w:r>
        <w:t xml:space="preserve">   По итогам работы за </w:t>
      </w:r>
      <w:r w:rsidR="00C51A9C">
        <w:t>2019</w:t>
      </w:r>
      <w:r w:rsidR="000C0AEC">
        <w:t xml:space="preserve"> год</w:t>
      </w:r>
      <w:r>
        <w:t xml:space="preserve"> анализ соответствия </w:t>
      </w:r>
      <w:r>
        <w:rPr>
          <w:iCs/>
        </w:rPr>
        <w:t xml:space="preserve">объема предоставленных муниципальных услуг (выполненных работ) параметрам муниципального задания на бюджетной основе характеризуется высоким уровнем выполнения муниципального задания. Учреждениями культуры </w:t>
      </w:r>
      <w:r>
        <w:t xml:space="preserve">МБУ - Стычновский СДК проведено различных по форме и тематике культурно-массовых мероприятий, праздников, смотров, фестивалей, </w:t>
      </w:r>
      <w:r>
        <w:lastRenderedPageBreak/>
        <w:t xml:space="preserve">конкурсов, концертов, выставок, вечеров отдыха, игровых, развлекательных программ и других форм показа результатов творческой деятельности за </w:t>
      </w:r>
      <w:r w:rsidR="000C0AEC">
        <w:t xml:space="preserve"> </w:t>
      </w:r>
      <w:r>
        <w:t xml:space="preserve"> 201</w:t>
      </w:r>
      <w:r w:rsidR="00C51A9C">
        <w:t>9</w:t>
      </w:r>
      <w:r>
        <w:t xml:space="preserve"> года </w:t>
      </w:r>
      <w:r w:rsidR="007656A5">
        <w:t>-</w:t>
      </w:r>
      <w:r>
        <w:t xml:space="preserve"> </w:t>
      </w:r>
      <w:r w:rsidR="00C33664">
        <w:t xml:space="preserve"> 870 </w:t>
      </w:r>
      <w:r>
        <w:t>мероприяти</w:t>
      </w:r>
      <w:r w:rsidR="00F72852">
        <w:t>й</w:t>
      </w:r>
      <w:r>
        <w:t xml:space="preserve">: из них для детей до 14 лет  - </w:t>
      </w:r>
      <w:r w:rsidR="00C33664">
        <w:t>315</w:t>
      </w:r>
      <w:r>
        <w:t xml:space="preserve"> мероприятий, </w:t>
      </w:r>
      <w:r w:rsidR="00C33664">
        <w:t>507</w:t>
      </w:r>
      <w:r>
        <w:t xml:space="preserve">-  для молодежи. Досуговая деятельность осуществляется в соответствии с планом мероприятий, организации досуга молодежи, подростков и </w:t>
      </w:r>
      <w:r w:rsidR="00C33664">
        <w:t>детей,</w:t>
      </w:r>
      <w:r w:rsidR="00F72852">
        <w:t xml:space="preserve"> запланированных на 2019</w:t>
      </w:r>
      <w:r w:rsidR="002C724B">
        <w:t xml:space="preserve"> год</w:t>
      </w:r>
      <w:r>
        <w:t xml:space="preserve">. Ведется работа в системе «Единое информационное пространство в сфере культуры», по информированию населения </w:t>
      </w:r>
      <w:proofErr w:type="gramStart"/>
      <w:r>
        <w:t>о</w:t>
      </w:r>
      <w:proofErr w:type="gramEnd"/>
      <w:r>
        <w:t xml:space="preserve"> массовых и культурно</w:t>
      </w:r>
      <w:r w:rsidR="00C33664">
        <w:t xml:space="preserve"> </w:t>
      </w:r>
      <w:r>
        <w:t>- досуговых  мероприятий, и иная информационная работа.</w:t>
      </w:r>
      <w:r>
        <w:rPr>
          <w:rStyle w:val="WW8Num2z0"/>
        </w:rPr>
        <w:t></w:t>
      </w:r>
    </w:p>
    <w:p w:rsidR="00437E4F" w:rsidRPr="00205A9C" w:rsidRDefault="00F72852" w:rsidP="0072584E">
      <w:pPr>
        <w:jc w:val="both"/>
      </w:pPr>
      <w:r>
        <w:rPr>
          <w:rStyle w:val="WW8Num2z0"/>
        </w:rPr>
        <w:t></w:t>
      </w:r>
      <w:r>
        <w:rPr>
          <w:rStyle w:val="WW8Num2z0"/>
        </w:rPr>
        <w:t></w:t>
      </w:r>
      <w:r>
        <w:rPr>
          <w:rStyle w:val="WW8Num2z0"/>
        </w:rPr>
        <w:t></w:t>
      </w:r>
      <w:r>
        <w:rPr>
          <w:rStyle w:val="WW8Num2z0"/>
        </w:rPr>
        <w:t></w:t>
      </w:r>
      <w:r>
        <w:rPr>
          <w:rStyle w:val="WW8Num2z0"/>
        </w:rPr>
        <w:t></w:t>
      </w:r>
      <w:r>
        <w:rPr>
          <w:rStyle w:val="WW8Num2z0"/>
          <w:rFonts w:ascii="Times New Roman" w:hAnsi="Times New Roman"/>
        </w:rPr>
        <w:t xml:space="preserve">год объявлен </w:t>
      </w:r>
      <w:r w:rsidR="005060EB">
        <w:rPr>
          <w:rStyle w:val="WW8Num2z0"/>
          <w:rFonts w:ascii="Times New Roman" w:hAnsi="Times New Roman"/>
        </w:rPr>
        <w:t>Год</w:t>
      </w:r>
      <w:r w:rsidR="00205A9C">
        <w:rPr>
          <w:rStyle w:val="WW8Num2z0"/>
          <w:rFonts w:ascii="Times New Roman" w:hAnsi="Times New Roman"/>
        </w:rPr>
        <w:t>ом</w:t>
      </w:r>
      <w:r w:rsidR="005060EB">
        <w:rPr>
          <w:rStyle w:val="WW8Num2z0"/>
          <w:rFonts w:ascii="Times New Roman" w:hAnsi="Times New Roman"/>
        </w:rPr>
        <w:t xml:space="preserve"> театра в России и Год</w:t>
      </w:r>
      <w:r w:rsidR="00205A9C">
        <w:rPr>
          <w:rStyle w:val="WW8Num2z0"/>
          <w:rFonts w:ascii="Times New Roman" w:hAnsi="Times New Roman"/>
        </w:rPr>
        <w:t>ом</w:t>
      </w:r>
      <w:r w:rsidR="005060EB">
        <w:rPr>
          <w:rStyle w:val="WW8Num2z0"/>
          <w:rFonts w:ascii="Times New Roman" w:hAnsi="Times New Roman"/>
        </w:rPr>
        <w:t xml:space="preserve"> народного творчества в Ростовской области</w:t>
      </w:r>
      <w:r w:rsidR="00205A9C">
        <w:rPr>
          <w:rStyle w:val="WW8Num2z0"/>
          <w:rFonts w:ascii="Times New Roman" w:hAnsi="Times New Roman"/>
        </w:rPr>
        <w:t>. В связи с «главной» темой  года  в учреждениях культуры организованы мероприятия разного формата</w:t>
      </w:r>
      <w:r w:rsidR="00430F3B">
        <w:rPr>
          <w:rStyle w:val="WW8Num2z0"/>
          <w:rFonts w:ascii="Times New Roman" w:hAnsi="Times New Roman"/>
        </w:rPr>
        <w:t>:</w:t>
      </w:r>
      <w:r w:rsidR="00205A9C">
        <w:rPr>
          <w:rStyle w:val="WW8Num2z0"/>
          <w:rFonts w:ascii="Times New Roman" w:hAnsi="Times New Roman"/>
        </w:rPr>
        <w:t xml:space="preserve"> театрализованные программы</w:t>
      </w:r>
      <w:r w:rsidR="00430F3B">
        <w:rPr>
          <w:rStyle w:val="WW8Num2z0"/>
          <w:rFonts w:ascii="Times New Roman" w:hAnsi="Times New Roman"/>
        </w:rPr>
        <w:t>, фольклорные зарисовки, посиделки,</w:t>
      </w:r>
      <w:r w:rsidR="00205A9C">
        <w:rPr>
          <w:rStyle w:val="WW8Num2z0"/>
          <w:rFonts w:ascii="Times New Roman" w:hAnsi="Times New Roman"/>
        </w:rPr>
        <w:t xml:space="preserve"> с участием театральных кружков</w:t>
      </w:r>
      <w:r w:rsidR="00430F3B">
        <w:rPr>
          <w:rStyle w:val="WW8Num2z0"/>
          <w:rFonts w:ascii="Times New Roman" w:hAnsi="Times New Roman"/>
        </w:rPr>
        <w:t>:</w:t>
      </w:r>
      <w:r w:rsidR="00205A9C">
        <w:rPr>
          <w:rStyle w:val="WW8Num2z0"/>
          <w:rFonts w:ascii="Times New Roman" w:hAnsi="Times New Roman"/>
        </w:rPr>
        <w:t xml:space="preserve"> «На завалинке» - Стычновск</w:t>
      </w:r>
      <w:r w:rsidR="00430F3B">
        <w:rPr>
          <w:rStyle w:val="WW8Num2z0"/>
          <w:rFonts w:ascii="Times New Roman" w:hAnsi="Times New Roman"/>
        </w:rPr>
        <w:t>ий</w:t>
      </w:r>
      <w:r w:rsidR="00205A9C">
        <w:rPr>
          <w:rStyle w:val="WW8Num2z0"/>
          <w:rFonts w:ascii="Times New Roman" w:hAnsi="Times New Roman"/>
        </w:rPr>
        <w:t xml:space="preserve"> СДК, «Шанс» - Вифлянцевск</w:t>
      </w:r>
      <w:r w:rsidR="00430F3B">
        <w:rPr>
          <w:rStyle w:val="WW8Num2z0"/>
          <w:rFonts w:ascii="Times New Roman" w:hAnsi="Times New Roman"/>
        </w:rPr>
        <w:t>ий</w:t>
      </w:r>
      <w:r w:rsidR="00205A9C">
        <w:rPr>
          <w:rStyle w:val="WW8Num2z0"/>
          <w:rFonts w:ascii="Times New Roman" w:hAnsi="Times New Roman"/>
        </w:rPr>
        <w:t xml:space="preserve"> СДК, «Незабудка» - Ермиловск</w:t>
      </w:r>
      <w:r w:rsidR="00430F3B">
        <w:rPr>
          <w:rStyle w:val="WW8Num2z0"/>
          <w:rFonts w:ascii="Times New Roman" w:hAnsi="Times New Roman"/>
        </w:rPr>
        <w:t>ий</w:t>
      </w:r>
      <w:r w:rsidR="00205A9C">
        <w:rPr>
          <w:rStyle w:val="WW8Num2z0"/>
          <w:rFonts w:ascii="Times New Roman" w:hAnsi="Times New Roman"/>
        </w:rPr>
        <w:t xml:space="preserve"> СДК.</w:t>
      </w:r>
      <w:r w:rsidR="00430F3B">
        <w:rPr>
          <w:rStyle w:val="WW8Num2z0"/>
          <w:rFonts w:ascii="Times New Roman" w:hAnsi="Times New Roman"/>
        </w:rPr>
        <w:t xml:space="preserve"> В мае участники кружков приняли участие в районном фестивале-конкурсе «В гостях у сказки»</w:t>
      </w:r>
      <w:r w:rsidR="00C33664">
        <w:rPr>
          <w:rStyle w:val="WW8Num2z0"/>
          <w:rFonts w:ascii="Times New Roman" w:hAnsi="Times New Roman"/>
        </w:rPr>
        <w:t>;</w:t>
      </w:r>
      <w:r w:rsidR="00826C57">
        <w:rPr>
          <w:rStyle w:val="WW8Num2z0"/>
          <w:rFonts w:ascii="Times New Roman" w:hAnsi="Times New Roman"/>
        </w:rPr>
        <w:t xml:space="preserve"> в октябре в районном детском казачьем фестивале «Казачок»;</w:t>
      </w:r>
      <w:r w:rsidR="00C33664">
        <w:rPr>
          <w:rStyle w:val="WW8Num2z0"/>
          <w:rFonts w:ascii="Times New Roman" w:hAnsi="Times New Roman"/>
        </w:rPr>
        <w:t xml:space="preserve"> в декабре стали участниками районного фестиваля по здоровому образу жизни «Мы выбираем жизнь!»</w:t>
      </w:r>
      <w:r w:rsidR="00430F3B">
        <w:rPr>
          <w:rStyle w:val="WW8Num2z0"/>
          <w:rFonts w:ascii="Times New Roman" w:hAnsi="Times New Roman"/>
        </w:rPr>
        <w:t>. В рамках Года народного творчества в Ростовской области</w:t>
      </w:r>
      <w:r w:rsidR="0076158A">
        <w:rPr>
          <w:rStyle w:val="WW8Num2z0"/>
          <w:rFonts w:ascii="Times New Roman" w:hAnsi="Times New Roman"/>
        </w:rPr>
        <w:t>,</w:t>
      </w:r>
      <w:r w:rsidR="00430F3B">
        <w:rPr>
          <w:rStyle w:val="WW8Num2z0"/>
          <w:rFonts w:ascii="Times New Roman" w:hAnsi="Times New Roman"/>
        </w:rPr>
        <w:t xml:space="preserve"> в учреждениях культуры прошли выставки мастеров ДПИ</w:t>
      </w:r>
      <w:r w:rsidR="0039443C">
        <w:rPr>
          <w:rStyle w:val="WW8Num2z0"/>
          <w:rFonts w:ascii="Times New Roman" w:hAnsi="Times New Roman"/>
        </w:rPr>
        <w:t xml:space="preserve"> проживающих на территории поселения</w:t>
      </w:r>
      <w:r w:rsidR="00430F3B">
        <w:rPr>
          <w:rStyle w:val="WW8Num2z0"/>
          <w:rFonts w:ascii="Times New Roman" w:hAnsi="Times New Roman"/>
        </w:rPr>
        <w:t xml:space="preserve">, выставки и мастер классы кружков прикладного творчества </w:t>
      </w:r>
      <w:r w:rsidR="0039443C">
        <w:rPr>
          <w:rStyle w:val="WW8Num2z0"/>
          <w:rFonts w:ascii="Times New Roman" w:hAnsi="Times New Roman"/>
        </w:rPr>
        <w:t>учреждений культуры.</w:t>
      </w:r>
      <w:r w:rsidR="0028527D">
        <w:rPr>
          <w:rStyle w:val="WW8Num2z0"/>
          <w:rFonts w:ascii="Times New Roman" w:hAnsi="Times New Roman"/>
        </w:rPr>
        <w:t xml:space="preserve"> 17 мая приняли участие в межрайонном фестивале народного творчества «</w:t>
      </w:r>
      <w:proofErr w:type="spellStart"/>
      <w:r w:rsidR="0028527D">
        <w:rPr>
          <w:rStyle w:val="WW8Num2z0"/>
          <w:rFonts w:ascii="Times New Roman" w:hAnsi="Times New Roman"/>
        </w:rPr>
        <w:t>Закруткинская</w:t>
      </w:r>
      <w:proofErr w:type="spellEnd"/>
      <w:r w:rsidR="0028527D">
        <w:rPr>
          <w:rStyle w:val="WW8Num2z0"/>
          <w:rFonts w:ascii="Times New Roman" w:hAnsi="Times New Roman"/>
        </w:rPr>
        <w:t xml:space="preserve"> весна».</w:t>
      </w:r>
      <w:r w:rsidR="007D2D96" w:rsidRPr="007D2D96">
        <w:rPr>
          <w:rFonts w:eastAsia="Calibri"/>
        </w:rPr>
        <w:t xml:space="preserve"> </w:t>
      </w:r>
      <w:r w:rsidR="007D2D96" w:rsidRPr="0067338A">
        <w:rPr>
          <w:rFonts w:eastAsia="Calibri"/>
        </w:rPr>
        <w:t>В течение года прошли различные выставки, конкурсы рисунко</w:t>
      </w:r>
      <w:r w:rsidR="007D2D96">
        <w:rPr>
          <w:rFonts w:eastAsia="Calibri"/>
        </w:rPr>
        <w:t>в,</w:t>
      </w:r>
      <w:r w:rsidR="007D2D96" w:rsidRPr="0067338A">
        <w:rPr>
          <w:rFonts w:eastAsia="Calibri"/>
        </w:rPr>
        <w:t xml:space="preserve"> </w:t>
      </w:r>
      <w:r w:rsidR="007D2D96" w:rsidRPr="0067338A">
        <w:t xml:space="preserve">выставка декоративно-прикладного искусства </w:t>
      </w:r>
      <w:r w:rsidR="007D2D96" w:rsidRPr="0067338A">
        <w:rPr>
          <w:rFonts w:eastAsia="Calibri"/>
        </w:rPr>
        <w:t>«Народные таланты»</w:t>
      </w:r>
      <w:r w:rsidR="007D2D96">
        <w:t xml:space="preserve"> э</w:t>
      </w:r>
      <w:r w:rsidR="007D2D96" w:rsidRPr="0067338A">
        <w:t>кспозицию составили  работы детского творчества и мастерства из бросового материала, а также всевозможные украшения и сувениры.</w:t>
      </w:r>
    </w:p>
    <w:p w:rsidR="00235BEA" w:rsidRDefault="0076158A" w:rsidP="0076158A">
      <w:pPr>
        <w:pStyle w:val="a7"/>
      </w:pPr>
      <w:r>
        <w:t xml:space="preserve"> </w:t>
      </w:r>
      <w:r w:rsidR="00437E4F">
        <w:t xml:space="preserve">  </w:t>
      </w:r>
      <w:r w:rsidR="00C33664" w:rsidRPr="007A01C7">
        <w:t>Основная деятельность направлена на организацию досуга и снижение подростковой преступности, утверждение здорового образа жизни.   В целях снижения преступности в</w:t>
      </w:r>
      <w:r w:rsidR="00C33664">
        <w:t xml:space="preserve"> клубных учреждениях работают</w:t>
      </w:r>
      <w:r w:rsidR="00C33664" w:rsidRPr="007A01C7">
        <w:t xml:space="preserve"> клубные формирования, спортивные клубы.</w:t>
      </w:r>
      <w:r w:rsidR="00C33664">
        <w:t xml:space="preserve"> </w:t>
      </w:r>
      <w:r w:rsidR="00C33664" w:rsidRPr="007A01C7">
        <w:t>В домах культуры проводятся разнообразные формы культурно - досуговых мероприятий,  цель которых состоит в том, чтобы как можно более занять досуг несовершеннолетних.</w:t>
      </w:r>
      <w:r w:rsidR="00C33664">
        <w:t xml:space="preserve"> </w:t>
      </w:r>
      <w:proofErr w:type="gramStart"/>
      <w:r w:rsidR="00C33664" w:rsidRPr="007A01C7">
        <w:t>Большое внимание уделяется эстетическому, духовному, патриотическому воспитанию подростков и молодежи, привлечение в митингах памяти, акциях</w:t>
      </w:r>
      <w:r w:rsidR="007D2D96">
        <w:t xml:space="preserve"> </w:t>
      </w:r>
      <w:r w:rsidR="00B83702" w:rsidRPr="00AE09E4">
        <w:t>9 мая вся страна отмечает День Победы в Великой Отечественной войне, самой страшн</w:t>
      </w:r>
      <w:r w:rsidR="00B83702">
        <w:t>ой войне в истории человечества во всех домах культуры прошли праздничные мероприятия «И пусть мы чтим не мало разных дат, величественней нет,  чем День Победы!», шествие бессмертного полка «Нет, не забыты подвиги солдат</w:t>
      </w:r>
      <w:proofErr w:type="gramEnd"/>
      <w:r w:rsidR="00B83702">
        <w:t>!» митинги «Памяти павших!»</w:t>
      </w:r>
      <w:r>
        <w:t xml:space="preserve">. </w:t>
      </w:r>
      <w:r w:rsidR="00B83702">
        <w:t xml:space="preserve"> 22 июня в День памяти и скорби на территории поселения прошла Все</w:t>
      </w:r>
      <w:r w:rsidR="00632395">
        <w:t xml:space="preserve">российская военно-патриотическая </w:t>
      </w:r>
      <w:r w:rsidR="00B83702">
        <w:t xml:space="preserve"> акция «Горсть памяти»</w:t>
      </w:r>
      <w:r>
        <w:t xml:space="preserve"> осуществлен забор земли с мест воинских захоронений в специальные контейнеры.</w:t>
      </w:r>
      <w:r w:rsidR="00437E4F">
        <w:t xml:space="preserve"> </w:t>
      </w:r>
    </w:p>
    <w:p w:rsidR="00437E4F" w:rsidRDefault="0098573A" w:rsidP="0072584E">
      <w:pPr>
        <w:jc w:val="both"/>
      </w:pPr>
      <w:r>
        <w:t xml:space="preserve">        </w:t>
      </w:r>
      <w:r w:rsidR="001C511C" w:rsidRPr="00AE09E4">
        <w:t xml:space="preserve">1 июня отмечается Международный День Защиты детей. Детство - свой особый мир и этот добрый праздник отмечается в первый день лета. </w:t>
      </w:r>
      <w:r w:rsidR="001C511C">
        <w:t>В этот день во всех СДК прошли праздничные мероприятия.</w:t>
      </w:r>
      <w:r>
        <w:t xml:space="preserve"> </w:t>
      </w:r>
      <w:r w:rsidR="001E14BD">
        <w:t>Во время летних каникул Стычновский СДК совместно со Стычновской СОШ организует мероприятия в детском оздоровительном лагере «Радуга» в форме спортивных соревнований,</w:t>
      </w:r>
      <w:r w:rsidR="0076158A">
        <w:t xml:space="preserve"> конкурсов, игровых программ. </w:t>
      </w:r>
      <w:r w:rsidR="00514057" w:rsidRPr="00514057">
        <w:rPr>
          <w:color w:val="000000"/>
        </w:rPr>
        <w:t>Разработан план мероприятий по профилактике терроризма и экстремизма с подростками и молодежью</w:t>
      </w:r>
      <w:proofErr w:type="gramStart"/>
      <w:r w:rsidR="00514057" w:rsidRPr="00514057">
        <w:rPr>
          <w:color w:val="000000"/>
        </w:rPr>
        <w:t>.</w:t>
      </w:r>
      <w:r w:rsidR="00514057">
        <w:t xml:space="preserve">. </w:t>
      </w:r>
      <w:proofErr w:type="gramEnd"/>
      <w:r w:rsidR="007D2D96" w:rsidRPr="00342AE3">
        <w:t xml:space="preserve">В январе на территории поселения прошли вахты памяти </w:t>
      </w:r>
      <w:r w:rsidR="007D2D96">
        <w:t xml:space="preserve"> «По дорогам жизни»</w:t>
      </w:r>
      <w:r w:rsidR="007D2D96" w:rsidRPr="00342AE3">
        <w:t>, возложены цветы к мемориалам погибших воинов.</w:t>
      </w:r>
      <w:r w:rsidR="007D2D96" w:rsidRPr="00342AE3">
        <w:rPr>
          <w:sz w:val="28"/>
          <w:szCs w:val="28"/>
        </w:rPr>
        <w:t xml:space="preserve"> </w:t>
      </w:r>
      <w:r w:rsidR="007D2D96" w:rsidRPr="00795817">
        <w:t>Молод</w:t>
      </w:r>
      <w:r w:rsidR="007D2D96">
        <w:t>ые люди активно проводят</w:t>
      </w:r>
      <w:r w:rsidR="007D2D96" w:rsidRPr="00795817">
        <w:t xml:space="preserve"> свой досуг в стенах дома культуры. Они играют и поют, помогают украшать зал перед мероприятиями и вести праздничные программы, играют в теннис, шахматы и шашки и просто общаются. Вечерами молодѐжь проводит свой досуг на дискотеке. Важным направлением в работе с молодежью является пропаганда здорового образа жизни и борьбы с террористическими и экстремистскими проявлениями в общественной среде.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</w:t>
      </w:r>
      <w:r w:rsidR="007D2D96" w:rsidRPr="00795817">
        <w:lastRenderedPageBreak/>
        <w:t xml:space="preserve">подверженности негативному влиянию разнообразных </w:t>
      </w:r>
      <w:proofErr w:type="spellStart"/>
      <w:r w:rsidR="007D2D96" w:rsidRPr="00795817">
        <w:t>антисоциальных</w:t>
      </w:r>
      <w:proofErr w:type="spellEnd"/>
      <w:r w:rsidR="007D2D96" w:rsidRPr="00795817">
        <w:t xml:space="preserve"> и криминальных групп. </w:t>
      </w:r>
      <w:r w:rsidR="007D2D96" w:rsidRPr="00795817">
        <w:rPr>
          <w:rFonts w:eastAsia="Calibri"/>
        </w:rPr>
        <w:t>Акция «</w:t>
      </w:r>
      <w:r w:rsidR="007D2D96">
        <w:rPr>
          <w:rFonts w:eastAsia="Calibri"/>
        </w:rPr>
        <w:t xml:space="preserve">Террор – страшнее </w:t>
      </w:r>
      <w:proofErr w:type="gramStart"/>
      <w:r w:rsidR="007D2D96">
        <w:rPr>
          <w:rFonts w:eastAsia="Calibri"/>
        </w:rPr>
        <w:t>нету</w:t>
      </w:r>
      <w:proofErr w:type="gramEnd"/>
      <w:r w:rsidR="007D2D96">
        <w:rPr>
          <w:rFonts w:eastAsia="Calibri"/>
        </w:rPr>
        <w:t xml:space="preserve"> слова!</w:t>
      </w:r>
      <w:r w:rsidR="007D2D96" w:rsidRPr="00795817">
        <w:rPr>
          <w:rFonts w:eastAsia="Calibri"/>
        </w:rPr>
        <w:t>» - это мероприятие было направлено на формирование правовой культуры в молодежной среде, в программе мероприятия состоялся просмотр презентации и обсуждение слайдов на тему что такое «безопасность и что такое «терроризм», правила поведения при обнаружении подозрительных предметов, меры личной безопасности.  Проходят дискуссии, информационные программы  на тему определения толерантности «</w:t>
      </w:r>
      <w:r w:rsidR="007D2D96">
        <w:rPr>
          <w:rFonts w:eastAsia="Calibri"/>
        </w:rPr>
        <w:t>Добро и зло</w:t>
      </w:r>
      <w:r w:rsidR="007D2D96" w:rsidRPr="00795817">
        <w:rPr>
          <w:rFonts w:eastAsia="Calibri"/>
        </w:rPr>
        <w:t>»</w:t>
      </w:r>
      <w:r w:rsidR="00495824">
        <w:rPr>
          <w:rFonts w:eastAsia="Calibri"/>
        </w:rPr>
        <w:t>,</w:t>
      </w:r>
      <w:r w:rsidR="007D2D96" w:rsidRPr="00795817">
        <w:rPr>
          <w:rFonts w:eastAsia="Calibri"/>
        </w:rPr>
        <w:t xml:space="preserve"> </w:t>
      </w:r>
      <w:r w:rsidR="007D2D96">
        <w:t>Акция добрых дел</w:t>
      </w:r>
      <w:r w:rsidR="007D2D96" w:rsidRPr="00795817">
        <w:t xml:space="preserve">  «</w:t>
      </w:r>
      <w:r w:rsidR="007D2D96">
        <w:t>Сердца добрые, руки щедрые</w:t>
      </w:r>
      <w:r w:rsidR="007D2D96" w:rsidRPr="00795817">
        <w:t>»</w:t>
      </w:r>
      <w:r w:rsidR="007D2D96">
        <w:t>.</w:t>
      </w:r>
    </w:p>
    <w:p w:rsidR="00437E4F" w:rsidRDefault="00437E4F" w:rsidP="0072584E">
      <w:pPr>
        <w:jc w:val="both"/>
        <w:rPr>
          <w:i/>
        </w:rPr>
      </w:pPr>
      <w:r>
        <w:t xml:space="preserve">    Делая вывод, можно сказать о достаточно высоком уровне оказываемой муниципальной услуги по проведению различных по форме тематике культурно – массовых мероприятий,  праздников, представлений, смотров, фестивалей, конкурсов, выставок, вечеров, спектаклей, концертов и других мероприятий, </w:t>
      </w:r>
    </w:p>
    <w:p w:rsidR="00437E4F" w:rsidRDefault="00437E4F" w:rsidP="0072584E">
      <w:pPr>
        <w:jc w:val="both"/>
      </w:pPr>
      <w:r>
        <w:t>Состояние материально - технической базы требует особого внимания и дополнительного финансирования.</w:t>
      </w:r>
    </w:p>
    <w:p w:rsidR="00437E4F" w:rsidRDefault="00437E4F" w:rsidP="0072584E">
      <w:pPr>
        <w:autoSpaceDE w:val="0"/>
        <w:autoSpaceDN w:val="0"/>
        <w:adjustRightInd w:val="0"/>
        <w:jc w:val="both"/>
        <w:outlineLvl w:val="0"/>
      </w:pPr>
      <w:r>
        <w:t xml:space="preserve">    Таким образом, итог работы МБУ - Стычновский СДК за 201</w:t>
      </w:r>
      <w:r w:rsidR="00C51A9C">
        <w:t>9</w:t>
      </w:r>
      <w:r w:rsidR="007D2D96">
        <w:t xml:space="preserve"> год</w:t>
      </w:r>
      <w:r>
        <w:t xml:space="preserve"> характеризуется достижением  главной цели учреждений – соответствием фактических </w:t>
      </w:r>
      <w:proofErr w:type="gramStart"/>
      <w:r>
        <w:t>значений показателей качества оказания муниципальных услуг</w:t>
      </w:r>
      <w:proofErr w:type="gramEnd"/>
      <w:r>
        <w:t>.</w:t>
      </w:r>
    </w:p>
    <w:p w:rsidR="0072584E" w:rsidRDefault="0072584E">
      <w:pPr>
        <w:spacing w:after="200" w:line="276" w:lineRule="auto"/>
      </w:pPr>
      <w:r>
        <w:br w:type="page"/>
      </w:r>
    </w:p>
    <w:p w:rsidR="0072584E" w:rsidRDefault="0072584E">
      <w:pPr>
        <w:sectPr w:rsidR="0072584E" w:rsidSect="00531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4E" w:rsidRPr="00A64407" w:rsidRDefault="0072584E" w:rsidP="0072584E">
      <w:pPr>
        <w:widowControl w:val="0"/>
        <w:ind w:right="-1"/>
        <w:jc w:val="center"/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</w:t>
      </w:r>
      <w:r w:rsidRPr="00A64407">
        <w:t>«Приложение № 2</w:t>
      </w:r>
    </w:p>
    <w:p w:rsidR="0072584E" w:rsidRPr="00A64407" w:rsidRDefault="0072584E" w:rsidP="0072584E">
      <w:pPr>
        <w:widowControl w:val="0"/>
        <w:ind w:left="9923" w:right="-1"/>
        <w:jc w:val="center"/>
      </w:pPr>
      <w:r w:rsidRPr="00A64407">
        <w:t xml:space="preserve">к Положению о формировании муниципального задания на оказание муниципальных услуг (выполнение работ) </w:t>
      </w:r>
      <w:r w:rsidRPr="00A64407">
        <w:br/>
        <w:t xml:space="preserve">в отношении муниципальных учреждений </w:t>
      </w: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t xml:space="preserve"> и финансовом обеспечении выполнения муниципального задания</w:t>
      </w:r>
    </w:p>
    <w:p w:rsidR="0072584E" w:rsidRDefault="0072584E" w:rsidP="0072584E">
      <w:pPr>
        <w:widowControl w:val="0"/>
        <w:ind w:left="12333" w:right="1099"/>
        <w:jc w:val="both"/>
      </w:pPr>
    </w:p>
    <w:p w:rsidR="0072584E" w:rsidRPr="00A64407" w:rsidRDefault="0072584E" w:rsidP="0072584E">
      <w:pPr>
        <w:widowControl w:val="0"/>
        <w:ind w:left="12333" w:right="1099"/>
        <w:jc w:val="both"/>
      </w:pPr>
    </w:p>
    <w:p w:rsidR="0072584E" w:rsidRPr="00A64407" w:rsidRDefault="003607D3" w:rsidP="0072584E">
      <w:pPr>
        <w:keepNext/>
        <w:jc w:val="center"/>
        <w:outlineLvl w:val="3"/>
        <w:rPr>
          <w:bCs/>
          <w:shd w:val="clear" w:color="auto" w:fill="FFFFFF"/>
        </w:rPr>
      </w:pPr>
      <w:r w:rsidRPr="003607D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9.35pt;width:25.5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72584E" w:rsidRDefault="0072584E" w:rsidP="0072584E">
                  <w:r>
                    <w:t>1</w:t>
                  </w:r>
                </w:p>
              </w:txbxContent>
            </v:textbox>
          </v:shape>
        </w:pict>
      </w:r>
      <w:r w:rsidR="0072584E" w:rsidRPr="00A64407">
        <w:rPr>
          <w:bCs/>
          <w:shd w:val="clear" w:color="auto" w:fill="FFFFFF"/>
        </w:rPr>
        <w:t>ОТЧЕТ О ВЫПОЛНЕНИИ</w:t>
      </w:r>
    </w:p>
    <w:p w:rsidR="0072584E" w:rsidRPr="00A64407" w:rsidRDefault="0072584E" w:rsidP="0072584E">
      <w:pPr>
        <w:keepNext/>
        <w:jc w:val="center"/>
        <w:outlineLvl w:val="3"/>
        <w:rPr>
          <w:bCs/>
        </w:rPr>
      </w:pPr>
      <w:r w:rsidRPr="00A64407">
        <w:rPr>
          <w:bCs/>
          <w:shd w:val="clear" w:color="auto" w:fill="FFFFFF"/>
        </w:rPr>
        <w:t xml:space="preserve">МУНИЦИПАЛЬНОГО ЗАДАНИЯ № </w:t>
      </w:r>
    </w:p>
    <w:p w:rsidR="0072584E" w:rsidRPr="00A64407" w:rsidRDefault="003607D3" w:rsidP="0072584E">
      <w:pPr>
        <w:keepNext/>
        <w:jc w:val="center"/>
        <w:outlineLvl w:val="3"/>
        <w:rPr>
          <w:bCs/>
          <w:shd w:val="clear" w:color="auto" w:fill="FFFFFF"/>
        </w:rPr>
      </w:pPr>
      <w:r w:rsidRPr="003607D3">
        <w:rPr>
          <w:noProof/>
          <w:sz w:val="20"/>
          <w:szCs w:val="20"/>
        </w:rPr>
        <w:pict>
          <v:shape id="Text Box 10" o:spid="_x0000_s1027" type="#_x0000_t202" style="position:absolute;left:0;text-align:left;margin-left:608.1pt;margin-top:8.95pt;width:123.75pt;height:20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7"/>
                    <w:gridCol w:w="1559"/>
                  </w:tblGrid>
                  <w:tr w:rsidR="0072584E" w:rsidRPr="00420D35" w:rsidTr="006763E1">
                    <w:trPr>
                      <w:trHeight w:val="128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584E" w:rsidRPr="00420D35" w:rsidRDefault="0072584E" w:rsidP="006749BF"/>
                    </w:tc>
                    <w:tc>
                      <w:tcPr>
                        <w:tcW w:w="1559" w:type="dxa"/>
                        <w:tcBorders>
                          <w:bottom w:val="single" w:sz="12" w:space="0" w:color="auto"/>
                        </w:tcBorders>
                      </w:tcPr>
                      <w:p w:rsidR="0072584E" w:rsidRPr="00420D35" w:rsidRDefault="0072584E" w:rsidP="006749BF">
                        <w:r w:rsidRPr="00420D35">
                          <w:t>Коды</w:t>
                        </w:r>
                      </w:p>
                    </w:tc>
                  </w:tr>
                  <w:tr w:rsidR="0072584E" w:rsidRPr="00420D35" w:rsidTr="006763E1">
                    <w:trPr>
                      <w:trHeight w:val="113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2584E" w:rsidRPr="00420D35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D2D96" w:rsidP="006749BF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72584E" w:rsidRPr="00420D35" w:rsidTr="006763E1">
                    <w:trPr>
                      <w:trHeight w:val="406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right"/>
                        </w:pPr>
                        <w:r w:rsidRPr="00863A4B">
                          <w:t>Код</w:t>
                        </w:r>
                        <w:r w:rsidRPr="005622D4">
                          <w:rPr>
                            <w:color w:val="FF0000"/>
                          </w:rPr>
                          <w:t xml:space="preserve"> </w:t>
                        </w: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center"/>
                        </w:pPr>
                      </w:p>
                    </w:tc>
                  </w:tr>
                  <w:tr w:rsidR="0072584E" w:rsidRPr="00A03BBB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E04559">
                        <w:pPr>
                          <w:jc w:val="right"/>
                        </w:pPr>
                        <w:r w:rsidRPr="00A03BBB">
                          <w:t>По ОК</w:t>
                        </w:r>
                        <w:r>
                          <w:t>ВЭ</w:t>
                        </w:r>
                        <w:r w:rsidRPr="00A03BBB">
                          <w:t>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AE40BC" w:rsidP="006749BF">
                        <w:pPr>
                          <w:jc w:val="center"/>
                        </w:pPr>
                        <w:r>
                          <w:t>90.04</w:t>
                        </w:r>
                        <w:r w:rsidR="0072584E">
                          <w:t>;59.14;</w:t>
                        </w:r>
                      </w:p>
                    </w:tc>
                  </w:tr>
                  <w:tr w:rsidR="0072584E" w:rsidRPr="00A03BBB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1A4CCC">
                        <w:pPr>
                          <w:jc w:val="right"/>
                        </w:pPr>
                        <w:r>
                          <w:t>По ОКВЭ</w:t>
                        </w:r>
                        <w:r w:rsidRPr="00A03BBB">
                          <w:t>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  <w:r>
                          <w:t>90.01;91.0;</w:t>
                        </w:r>
                      </w:p>
                    </w:tc>
                  </w:tr>
                  <w:tr w:rsidR="0072584E" w:rsidRPr="00A03BBB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1A4CCC">
                        <w:pPr>
                          <w:jc w:val="right"/>
                        </w:pPr>
                        <w:r>
                          <w:t>По ОКВЭ</w:t>
                        </w:r>
                        <w:r w:rsidRPr="00A03BBB">
                          <w:t>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  <w:r>
                          <w:t>93.29;93.29.2</w:t>
                        </w:r>
                      </w:p>
                    </w:tc>
                  </w:tr>
                  <w:tr w:rsidR="0072584E" w:rsidRPr="00A03BBB" w:rsidTr="006763E1">
                    <w:trPr>
                      <w:trHeight w:val="227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584E" w:rsidRPr="00A03BBB" w:rsidRDefault="0072584E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</w:p>
                    </w:tc>
                  </w:tr>
                  <w:tr w:rsidR="0072584E" w:rsidRPr="00A03BBB" w:rsidTr="006763E1">
                    <w:trPr>
                      <w:trHeight w:val="269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584E" w:rsidRPr="00A03BBB" w:rsidRDefault="0072584E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</w:p>
                    </w:tc>
                  </w:tr>
                </w:tbl>
                <w:p w:rsidR="0072584E" w:rsidRPr="00A03BBB" w:rsidRDefault="0072584E" w:rsidP="0072584E"/>
              </w:txbxContent>
            </v:textbox>
          </v:shape>
        </w:pict>
      </w:r>
    </w:p>
    <w:p w:rsidR="0072584E" w:rsidRPr="00A64407" w:rsidRDefault="0072584E" w:rsidP="0072584E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A64407">
        <w:rPr>
          <w:shd w:val="clear" w:color="auto" w:fill="FFFFFF"/>
        </w:rPr>
        <w:t>на 20</w:t>
      </w:r>
      <w:r w:rsidR="00AE40BC">
        <w:rPr>
          <w:shd w:val="clear" w:color="auto" w:fill="FFFFFF"/>
        </w:rPr>
        <w:t>19 год и плановый период 2020 и 2021</w:t>
      </w:r>
      <w:r w:rsidRPr="00A64407">
        <w:rPr>
          <w:shd w:val="clear" w:color="auto" w:fill="FFFFFF"/>
        </w:rPr>
        <w:t xml:space="preserve"> годов</w:t>
      </w:r>
    </w:p>
    <w:p w:rsidR="0072584E" w:rsidRPr="00A64407" w:rsidRDefault="0072584E" w:rsidP="0072584E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от « </w:t>
      </w:r>
      <w:r w:rsidR="007D2D96">
        <w:rPr>
          <w:shd w:val="clear" w:color="auto" w:fill="FFFFFF"/>
        </w:rPr>
        <w:t>09</w:t>
      </w:r>
      <w:r w:rsidRPr="00A64407">
        <w:rPr>
          <w:shd w:val="clear" w:color="auto" w:fill="FFFFFF"/>
        </w:rPr>
        <w:t xml:space="preserve"> »  </w:t>
      </w:r>
      <w:r w:rsidR="007D2D96">
        <w:rPr>
          <w:shd w:val="clear" w:color="auto" w:fill="FFFFFF"/>
        </w:rPr>
        <w:t>января 2020</w:t>
      </w:r>
      <w:r w:rsidRPr="00A64407">
        <w:rPr>
          <w:shd w:val="clear" w:color="auto" w:fill="FFFFFF"/>
        </w:rPr>
        <w:t xml:space="preserve"> г.</w:t>
      </w:r>
    </w:p>
    <w:p w:rsidR="0072584E" w:rsidRPr="00A64407" w:rsidRDefault="0072584E" w:rsidP="0072584E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72584E" w:rsidRPr="00A64407" w:rsidRDefault="0072584E" w:rsidP="0072584E">
      <w:pPr>
        <w:widowControl w:val="0"/>
        <w:tabs>
          <w:tab w:val="right" w:pos="2698"/>
        </w:tabs>
        <w:jc w:val="both"/>
        <w:sectPr w:rsidR="0072584E" w:rsidRPr="00A64407" w:rsidSect="006749BF">
          <w:headerReference w:type="even" r:id="rId6"/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2584E" w:rsidRPr="00A64407" w:rsidRDefault="0072584E" w:rsidP="0072584E">
      <w:pPr>
        <w:widowControl w:val="0"/>
        <w:spacing w:before="13" w:after="13" w:line="240" w:lineRule="exact"/>
        <w:ind w:right="107"/>
      </w:pP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Наименование  муниципального учреждения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hd w:val="clear" w:color="auto" w:fill="FFFFFF"/>
        </w:rPr>
        <w:t xml:space="preserve"> (обособленного подразделения) </w:t>
      </w:r>
      <w:r>
        <w:rPr>
          <w:bCs/>
          <w:shd w:val="clear" w:color="auto" w:fill="FFFFFF"/>
        </w:rPr>
        <w:t xml:space="preserve">Муниципальное бюджетное учреждение -  </w:t>
      </w:r>
    </w:p>
    <w:p w:rsidR="0072584E" w:rsidRPr="00A64407" w:rsidRDefault="0072584E" w:rsidP="0072584E">
      <w:pPr>
        <w:widowControl w:val="0"/>
      </w:pPr>
      <w:r>
        <w:t>Стычновский сельский дом культуры</w:t>
      </w:r>
      <w:r w:rsidRPr="00A64407">
        <w:t xml:space="preserve">                       </w:t>
      </w:r>
      <w:r>
        <w:t xml:space="preserve">                          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72584E" w:rsidRPr="00A64407" w:rsidRDefault="0072584E" w:rsidP="00AE40BC">
      <w:pPr>
        <w:keepNext/>
        <w:outlineLvl w:val="3"/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hd w:val="clear" w:color="auto" w:fill="FFFFFF"/>
        </w:rPr>
        <w:t xml:space="preserve"> (обособленного подразделения)  </w:t>
      </w:r>
      <w:r>
        <w:rPr>
          <w:bCs/>
          <w:shd w:val="clear" w:color="auto" w:fill="FFFFFF"/>
        </w:rPr>
        <w:t xml:space="preserve"> </w:t>
      </w:r>
      <w:r w:rsidR="00AE40BC">
        <w:rPr>
          <w:bCs/>
          <w:shd w:val="clear" w:color="auto" w:fill="FFFFFF"/>
        </w:rPr>
        <w:t>Деятельность учреждений культуры и искусства</w:t>
      </w:r>
    </w:p>
    <w:p w:rsidR="0072584E" w:rsidRPr="00A64407" w:rsidRDefault="0072584E" w:rsidP="0072584E">
      <w:pPr>
        <w:widowControl w:val="0"/>
        <w:rPr>
          <w:bCs/>
          <w:shd w:val="clear" w:color="auto" w:fill="FFFFFF"/>
        </w:rPr>
      </w:pPr>
      <w:r w:rsidRPr="00A64407">
        <w:rPr>
          <w:bCs/>
        </w:rPr>
        <w:t>Периодичность</w:t>
      </w:r>
      <w:r>
        <w:rPr>
          <w:bCs/>
        </w:rPr>
        <w:t xml:space="preserve">                         </w:t>
      </w:r>
      <w:r w:rsidR="007D2D96">
        <w:rPr>
          <w:bCs/>
          <w:u w:val="single"/>
        </w:rPr>
        <w:t xml:space="preserve">за </w:t>
      </w:r>
      <w:r w:rsidR="00AE40BC">
        <w:rPr>
          <w:bCs/>
          <w:u w:val="single"/>
        </w:rPr>
        <w:t>2019</w:t>
      </w:r>
      <w:r w:rsidR="007D2D96">
        <w:rPr>
          <w:bCs/>
          <w:u w:val="single"/>
        </w:rPr>
        <w:t xml:space="preserve"> </w:t>
      </w:r>
      <w:r w:rsidRPr="00D21F8D">
        <w:rPr>
          <w:bCs/>
          <w:u w:val="single"/>
        </w:rPr>
        <w:t>г</w:t>
      </w:r>
      <w:r w:rsidR="007D2D96">
        <w:rPr>
          <w:bCs/>
          <w:u w:val="single"/>
        </w:rPr>
        <w:t>од</w:t>
      </w:r>
      <w:r w:rsidRPr="00D21F8D">
        <w:rPr>
          <w:bCs/>
          <w:u w:val="single"/>
        </w:rPr>
        <w:t>.</w:t>
      </w:r>
      <w:r w:rsidRPr="00D21F8D">
        <w:rPr>
          <w:bCs/>
        </w:rPr>
        <w:t>_______________________________________</w:t>
      </w:r>
    </w:p>
    <w:p w:rsidR="0072584E" w:rsidRPr="00A64407" w:rsidRDefault="0072584E" w:rsidP="0072584E">
      <w:pPr>
        <w:keepNext/>
        <w:jc w:val="center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</w:p>
    <w:p w:rsidR="0072584E" w:rsidRPr="00A64407" w:rsidRDefault="0072584E" w:rsidP="0072584E">
      <w:pPr>
        <w:widowControl w:val="0"/>
        <w:spacing w:line="100" w:lineRule="exact"/>
        <w:ind w:right="-8187"/>
        <w:rPr>
          <w:b/>
        </w:rPr>
        <w:sectPr w:rsidR="0072584E" w:rsidRPr="00A64407" w:rsidSect="00FE2ABB">
          <w:type w:val="continuous"/>
          <w:pgSz w:w="16834" w:h="11909" w:orient="landscape" w:code="9"/>
          <w:pgMar w:top="993" w:right="958" w:bottom="851" w:left="1134" w:header="709" w:footer="709" w:gutter="0"/>
          <w:cols w:space="720"/>
          <w:noEndnote/>
          <w:docGrid w:linePitch="360"/>
        </w:sectPr>
      </w:pPr>
    </w:p>
    <w:p w:rsidR="0072584E" w:rsidRPr="00A64407" w:rsidRDefault="0072584E" w:rsidP="0072584E">
      <w:pPr>
        <w:keepNext/>
        <w:jc w:val="center"/>
        <w:outlineLvl w:val="3"/>
        <w:rPr>
          <w:bCs/>
        </w:rPr>
      </w:pPr>
      <w:r w:rsidRPr="00A64407"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A64407">
        <w:rPr>
          <w:bCs/>
          <w:shd w:val="clear" w:color="auto" w:fill="FFFFFF"/>
          <w:vertAlign w:val="superscript"/>
        </w:rPr>
        <w:t>2</w:t>
      </w:r>
    </w:p>
    <w:p w:rsidR="0072584E" w:rsidRPr="00A64407" w:rsidRDefault="0072584E" w:rsidP="0072584E">
      <w:pPr>
        <w:keepNext/>
        <w:jc w:val="center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РАЗДЕЛ </w:t>
      </w:r>
    </w:p>
    <w:p w:rsidR="0072584E" w:rsidRPr="00A64407" w:rsidRDefault="003607D3" w:rsidP="0072584E">
      <w:pPr>
        <w:widowControl w:val="0"/>
      </w:pPr>
      <w:r w:rsidRPr="003607D3">
        <w:rPr>
          <w:noProof/>
          <w:sz w:val="20"/>
          <w:szCs w:val="20"/>
        </w:rPr>
        <w:pict>
          <v:shape id="Text Box 11" o:spid="_x0000_s1028" type="#_x0000_t202" style="position:absolute;margin-left:611.45pt;margin-top:11.85pt;width:125.35pt;height:8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418"/>
                    <w:gridCol w:w="1135"/>
                  </w:tblGrid>
                  <w:tr w:rsidR="0072584E" w:rsidRPr="00334FCF" w:rsidTr="00D21F8D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584E" w:rsidRPr="00863A4B" w:rsidRDefault="0072584E" w:rsidP="001A4CC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</w:pPr>
                        <w:r w:rsidRPr="00863A4B"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 w:rsidRPr="00863A4B"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 w:rsidRPr="00863A4B"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72584E" w:rsidRPr="00863A4B" w:rsidRDefault="0072584E" w:rsidP="001A4CC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63A4B">
                          <w:rPr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</w:t>
                        </w:r>
                        <w:r w:rsidRPr="00863A4B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 xml:space="preserve">  перечню или региональному перечню</w:t>
                        </w:r>
                      </w:p>
                      <w:p w:rsidR="0072584E" w:rsidRPr="00863A4B" w:rsidRDefault="0072584E" w:rsidP="006749B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2584E" w:rsidRDefault="0072584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3A4B" w:rsidRDefault="00863A4B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3A4B" w:rsidRDefault="00863A4B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2584E" w:rsidRPr="00DB0954" w:rsidRDefault="0072584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00.105.1</w:t>
                        </w:r>
                      </w:p>
                    </w:tc>
                  </w:tr>
                </w:tbl>
                <w:p w:rsidR="0072584E" w:rsidRPr="00334FCF" w:rsidRDefault="0072584E" w:rsidP="0072584E"/>
              </w:txbxContent>
            </v:textbox>
          </v:shape>
        </w:pict>
      </w:r>
    </w:p>
    <w:p w:rsidR="0072584E" w:rsidRPr="002E16F6" w:rsidRDefault="0072584E" w:rsidP="0072584E">
      <w:pPr>
        <w:keepNext/>
        <w:spacing w:before="240" w:after="60"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1. Наименование муниципальной услуги </w:t>
      </w:r>
      <w:r>
        <w:rPr>
          <w:bCs/>
          <w:shd w:val="clear" w:color="auto" w:fill="FFFFFF"/>
        </w:rPr>
        <w:t>Организация и проведение культурно-массовых мероприятий.</w:t>
      </w:r>
      <w:r>
        <w:rPr>
          <w:bCs/>
        </w:rPr>
        <w:t xml:space="preserve"> </w:t>
      </w:r>
    </w:p>
    <w:p w:rsidR="0072584E" w:rsidRPr="00D21F8D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>2.</w:t>
      </w:r>
      <w:r w:rsidRPr="00A64407">
        <w:rPr>
          <w:bCs/>
        </w:rPr>
        <w:t> </w:t>
      </w:r>
      <w:r w:rsidRPr="00A64407">
        <w:rPr>
          <w:bCs/>
          <w:shd w:val="clear" w:color="auto" w:fill="FFFFFF"/>
        </w:rPr>
        <w:t xml:space="preserve">Категории потребителей муниципальной услуги  </w:t>
      </w:r>
      <w:r w:rsidRPr="00D21F8D">
        <w:rPr>
          <w:bCs/>
          <w:shd w:val="clear" w:color="auto" w:fill="FFFFFF"/>
        </w:rPr>
        <w:t>Юридические лица; физические</w:t>
      </w:r>
      <w:r>
        <w:rPr>
          <w:bCs/>
          <w:shd w:val="clear" w:color="auto" w:fill="FFFFFF"/>
        </w:rPr>
        <w:t xml:space="preserve"> лица; органы государственной </w:t>
      </w:r>
    </w:p>
    <w:p w:rsidR="0072584E" w:rsidRPr="00D21F8D" w:rsidRDefault="0072584E" w:rsidP="0072584E">
      <w:pPr>
        <w:keepNext/>
        <w:outlineLvl w:val="3"/>
        <w:rPr>
          <w:bCs/>
          <w:shd w:val="clear" w:color="auto" w:fill="FFFFFF"/>
        </w:rPr>
      </w:pPr>
      <w:r w:rsidRPr="00D21F8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в</w:t>
      </w:r>
      <w:r w:rsidRPr="00D21F8D">
        <w:rPr>
          <w:bCs/>
          <w:shd w:val="clear" w:color="auto" w:fill="FFFFFF"/>
        </w:rPr>
        <w:t>ласти</w:t>
      </w:r>
      <w:r>
        <w:rPr>
          <w:bCs/>
          <w:shd w:val="clear" w:color="auto" w:fill="FFFFFF"/>
        </w:rPr>
        <w:t>;</w:t>
      </w:r>
      <w:r w:rsidRPr="00D21F8D">
        <w:rPr>
          <w:shd w:val="clear" w:color="auto" w:fill="FFFFFF"/>
        </w:rPr>
        <w:t xml:space="preserve"> органы местного самоуправления; государственные учреждения; муниципальные учреждения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64407">
        <w:rPr>
          <w:bCs/>
          <w:shd w:val="clear" w:color="auto" w:fill="FFFFFF"/>
        </w:rPr>
        <w:t>муниципальной</w:t>
      </w:r>
      <w:proofErr w:type="gramEnd"/>
      <w:r w:rsidRPr="00A64407">
        <w:rPr>
          <w:bCs/>
          <w:shd w:val="clear" w:color="auto" w:fill="FFFFFF"/>
        </w:rPr>
        <w:t xml:space="preserve">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>услуги</w:t>
      </w:r>
    </w:p>
    <w:tbl>
      <w:tblPr>
        <w:tblpPr w:leftFromText="180" w:rightFromText="180" w:vertAnchor="text" w:horzAnchor="margin" w:tblpY="1008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142"/>
        <w:gridCol w:w="995"/>
        <w:gridCol w:w="817"/>
        <w:gridCol w:w="986"/>
        <w:gridCol w:w="891"/>
        <w:gridCol w:w="1134"/>
        <w:gridCol w:w="850"/>
        <w:gridCol w:w="992"/>
        <w:gridCol w:w="1134"/>
        <w:gridCol w:w="1169"/>
        <w:gridCol w:w="838"/>
        <w:gridCol w:w="909"/>
        <w:gridCol w:w="909"/>
        <w:gridCol w:w="912"/>
      </w:tblGrid>
      <w:tr w:rsidR="0072584E" w:rsidRPr="00A64407" w:rsidTr="00FC5FC2">
        <w:trPr>
          <w:trHeight w:hRule="exact" w:val="576"/>
        </w:trPr>
        <w:tc>
          <w:tcPr>
            <w:tcW w:w="380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Уникальный номер реестровой записи</w:t>
            </w:r>
          </w:p>
        </w:tc>
        <w:tc>
          <w:tcPr>
            <w:tcW w:w="998" w:type="pct"/>
            <w:gridSpan w:val="3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содержание муниципальной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 качества муниципальной услуги</w:t>
            </w:r>
          </w:p>
        </w:tc>
      </w:tr>
      <w:tr w:rsidR="0072584E" w:rsidRPr="00A64407" w:rsidTr="00FC5FC2">
        <w:trPr>
          <w:trHeight w:hRule="exact" w:val="1121"/>
        </w:trPr>
        <w:tc>
          <w:tcPr>
            <w:tcW w:w="380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8" w:type="pct"/>
            <w:gridSpan w:val="3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Наимено-вание</w:t>
            </w:r>
            <w:proofErr w:type="spellEnd"/>
            <w:proofErr w:type="gramEnd"/>
            <w:r w:rsidRPr="00A64407">
              <w:t xml:space="preserve"> показателя</w:t>
            </w:r>
          </w:p>
        </w:tc>
        <w:tc>
          <w:tcPr>
            <w:tcW w:w="622" w:type="pct"/>
            <w:gridSpan w:val="2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</w:pPr>
            <w:r w:rsidRPr="00A64407">
              <w:t xml:space="preserve">Единица измерения 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61" w:type="pct"/>
            <w:gridSpan w:val="3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Допусти-мое</w:t>
            </w:r>
            <w:proofErr w:type="spellEnd"/>
            <w:proofErr w:type="gramEnd"/>
            <w:r w:rsidRPr="00A64407">
              <w:t xml:space="preserve"> (возможное) отклоне-ние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szCs w:val="28"/>
              </w:rPr>
              <w:t>Отклонение</w:t>
            </w:r>
            <w:r w:rsidRPr="00A64407">
              <w:t>, превышающее допустимое (возможное) отклонение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308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Причина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отклонения</w:t>
            </w:r>
          </w:p>
        </w:tc>
      </w:tr>
      <w:tr w:rsidR="0072584E" w:rsidRPr="00A64407" w:rsidTr="00FC5FC2">
        <w:trPr>
          <w:trHeight w:val="479"/>
        </w:trPr>
        <w:tc>
          <w:tcPr>
            <w:tcW w:w="380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proofErr w:type="gramStart"/>
            <w:r w:rsidRPr="00A64407">
              <w:t>_________ (</w:t>
            </w:r>
            <w:proofErr w:type="spellStart"/>
            <w:r w:rsidRPr="00A64407">
              <w:t>наимено</w:t>
            </w:r>
            <w:proofErr w:type="spellEnd"/>
            <w:r w:rsidRPr="00A64407">
              <w:t>-</w:t>
            </w:r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вание</w:t>
            </w:r>
            <w:proofErr w:type="spell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3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3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01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83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Наимено-вание</w:t>
            </w:r>
            <w:proofErr w:type="spellEnd"/>
            <w:proofErr w:type="gramEnd"/>
          </w:p>
        </w:tc>
        <w:tc>
          <w:tcPr>
            <w:tcW w:w="335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Код по ОКЕИ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муниципальном задании на год</w:t>
            </w:r>
          </w:p>
        </w:tc>
        <w:tc>
          <w:tcPr>
            <w:tcW w:w="395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муниципальном задании на </w:t>
            </w:r>
            <w:proofErr w:type="gramStart"/>
            <w:r w:rsidRPr="00A64407">
              <w:t>отчетную</w:t>
            </w:r>
            <w:proofErr w:type="gramEnd"/>
            <w:r w:rsidRPr="00A64407">
              <w:t xml:space="preserve">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>Исполнено на отчетную дату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2584E" w:rsidRPr="00A64407" w:rsidTr="00FC5FC2">
        <w:trPr>
          <w:trHeight w:hRule="exact" w:val="457"/>
        </w:trPr>
        <w:tc>
          <w:tcPr>
            <w:tcW w:w="380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>1</w:t>
            </w:r>
          </w:p>
        </w:tc>
        <w:tc>
          <w:tcPr>
            <w:tcW w:w="38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2</w:t>
            </w:r>
          </w:p>
        </w:tc>
        <w:tc>
          <w:tcPr>
            <w:tcW w:w="33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3</w:t>
            </w:r>
          </w:p>
        </w:tc>
        <w:tc>
          <w:tcPr>
            <w:tcW w:w="27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4</w:t>
            </w:r>
          </w:p>
        </w:tc>
        <w:tc>
          <w:tcPr>
            <w:tcW w:w="33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301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287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335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10</w:t>
            </w:r>
          </w:p>
        </w:tc>
        <w:tc>
          <w:tcPr>
            <w:tcW w:w="395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11</w:t>
            </w:r>
          </w:p>
        </w:tc>
        <w:tc>
          <w:tcPr>
            <w:tcW w:w="2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12</w:t>
            </w: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15</w:t>
            </w:r>
          </w:p>
        </w:tc>
      </w:tr>
      <w:tr w:rsidR="0072584E" w:rsidRPr="00A64407" w:rsidTr="00AE40BC">
        <w:trPr>
          <w:trHeight w:val="841"/>
        </w:trPr>
        <w:tc>
          <w:tcPr>
            <w:tcW w:w="380" w:type="pct"/>
            <w:shd w:val="clear" w:color="auto" w:fill="FFFFFF"/>
          </w:tcPr>
          <w:p w:rsidR="0072584E" w:rsidRPr="00CB5C42" w:rsidRDefault="0072584E" w:rsidP="00FC5FC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386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Культура, кинематография, архивное дело, туризм</w:t>
            </w:r>
          </w:p>
        </w:tc>
        <w:tc>
          <w:tcPr>
            <w:tcW w:w="336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С учетом всех форм</w:t>
            </w:r>
          </w:p>
        </w:tc>
        <w:tc>
          <w:tcPr>
            <w:tcW w:w="301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AE40BC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Доля потребителей удовлетворенных муниципальной </w:t>
            </w:r>
            <w:r>
              <w:rPr>
                <w:bCs/>
              </w:rPr>
              <w:lastRenderedPageBreak/>
              <w:t>услуги (работы)</w:t>
            </w:r>
          </w:p>
        </w:tc>
        <w:tc>
          <w:tcPr>
            <w:tcW w:w="287" w:type="pct"/>
            <w:shd w:val="clear" w:color="auto" w:fill="FFFFFF"/>
          </w:tcPr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Процент </w:t>
            </w:r>
          </w:p>
        </w:tc>
        <w:tc>
          <w:tcPr>
            <w:tcW w:w="335" w:type="pct"/>
            <w:shd w:val="clear" w:color="auto" w:fill="FFFFFF"/>
          </w:tcPr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95" w:type="pct"/>
            <w:shd w:val="clear" w:color="auto" w:fill="FFFFFF"/>
          </w:tcPr>
          <w:p w:rsidR="0072584E" w:rsidRPr="00A64407" w:rsidRDefault="00863A4B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lastRenderedPageBreak/>
        <w:t xml:space="preserve">3.1. Сведения о фактическом достижении  показателей, характеризующих качество муниципальной услуги </w:t>
      </w:r>
    </w:p>
    <w:p w:rsidR="0072584E" w:rsidRPr="00A64407" w:rsidRDefault="0072584E" w:rsidP="0072584E">
      <w:pPr>
        <w:widowControl w:val="0"/>
      </w:pPr>
    </w:p>
    <w:p w:rsidR="0072584E" w:rsidRPr="00A64407" w:rsidRDefault="0072584E" w:rsidP="0072584E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1018"/>
        <w:gridCol w:w="992"/>
        <w:gridCol w:w="1134"/>
        <w:gridCol w:w="992"/>
        <w:gridCol w:w="992"/>
        <w:gridCol w:w="1254"/>
        <w:gridCol w:w="654"/>
        <w:gridCol w:w="685"/>
        <w:gridCol w:w="802"/>
        <w:gridCol w:w="849"/>
        <w:gridCol w:w="849"/>
        <w:gridCol w:w="990"/>
        <w:gridCol w:w="849"/>
        <w:gridCol w:w="853"/>
        <w:gridCol w:w="853"/>
      </w:tblGrid>
      <w:tr w:rsidR="0072584E" w:rsidRPr="00A64407" w:rsidTr="00FC5FC2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Уникальный номер реестровой записи</w:t>
            </w:r>
          </w:p>
        </w:tc>
        <w:tc>
          <w:tcPr>
            <w:tcW w:w="3144" w:type="dxa"/>
            <w:gridSpan w:val="3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5" w:type="dxa"/>
            <w:gridSpan w:val="9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 xml:space="preserve">Показатель </w:t>
            </w:r>
          </w:p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Размер платы (цена, тариф)</w:t>
            </w:r>
          </w:p>
        </w:tc>
      </w:tr>
      <w:tr w:rsidR="0072584E" w:rsidRPr="00A64407" w:rsidTr="00FC5FC2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3144" w:type="dxa"/>
            <w:gridSpan w:val="3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254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  <w:r w:rsidRPr="00A64407">
              <w:rPr>
                <w:bCs/>
              </w:rPr>
              <w:t xml:space="preserve"> показа-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теля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 xml:space="preserve">Единица измерения </w:t>
            </w:r>
          </w:p>
        </w:tc>
        <w:tc>
          <w:tcPr>
            <w:tcW w:w="2500" w:type="dxa"/>
            <w:gridSpan w:val="3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proofErr w:type="spellStart"/>
            <w:proofErr w:type="gramStart"/>
            <w:r w:rsidRPr="00A64407">
              <w:rPr>
                <w:bCs/>
              </w:rPr>
              <w:t>Допус-тимое</w:t>
            </w:r>
            <w:proofErr w:type="spellEnd"/>
            <w:proofErr w:type="gramEnd"/>
            <w:r w:rsidRPr="00A64407">
              <w:rPr>
                <w:bCs/>
              </w:rPr>
              <w:t xml:space="preserve"> (возможное) отклонение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proofErr w:type="spellStart"/>
            <w:r w:rsidRPr="00A64407">
              <w:t>Откло-нение</w:t>
            </w:r>
            <w:proofErr w:type="spellEnd"/>
            <w:r w:rsidRPr="00A64407">
              <w:t xml:space="preserve">, превышающее </w:t>
            </w:r>
            <w:proofErr w:type="spellStart"/>
            <w:r w:rsidRPr="00A64407">
              <w:t>допус-тимое</w:t>
            </w:r>
            <w:proofErr w:type="spellEnd"/>
            <w:r w:rsidRPr="00A64407">
              <w:t xml:space="preserve"> (возможное) отклонение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 xml:space="preserve">Причина </w:t>
            </w:r>
            <w:proofErr w:type="spellStart"/>
            <w:proofErr w:type="gramStart"/>
            <w:r w:rsidRPr="00A64407"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</w:tr>
      <w:tr w:rsidR="0072584E" w:rsidRPr="00A64407" w:rsidTr="00FC5FC2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018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1254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proofErr w:type="spellStart"/>
            <w:proofErr w:type="gram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685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Код по ОКЕИ</w:t>
            </w:r>
          </w:p>
        </w:tc>
        <w:tc>
          <w:tcPr>
            <w:tcW w:w="80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A64407">
              <w:rPr>
                <w:bCs/>
              </w:rPr>
              <w:t>Утверж-дено</w:t>
            </w:r>
            <w:proofErr w:type="spellEnd"/>
            <w:proofErr w:type="gramEnd"/>
            <w:r w:rsidRPr="00A64407">
              <w:rPr>
                <w:bCs/>
              </w:rPr>
              <w:t xml:space="preserve"> в муниципальном задании 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на год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A64407">
              <w:rPr>
                <w:bCs/>
              </w:rPr>
              <w:t>Утверж-дено</w:t>
            </w:r>
            <w:proofErr w:type="spellEnd"/>
            <w:proofErr w:type="gramEnd"/>
            <w:r w:rsidRPr="00A64407">
              <w:rPr>
                <w:bCs/>
              </w:rPr>
              <w:t xml:space="preserve"> в муниципальном задании 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на отчетную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 xml:space="preserve">Исполнено на 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отчетную дату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</w:tr>
      <w:tr w:rsidR="0072584E" w:rsidRPr="00A64407" w:rsidTr="00FC5FC2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6</w:t>
            </w:r>
          </w:p>
        </w:tc>
        <w:tc>
          <w:tcPr>
            <w:tcW w:w="125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7</w:t>
            </w:r>
          </w:p>
        </w:tc>
        <w:tc>
          <w:tcPr>
            <w:tcW w:w="65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8</w:t>
            </w:r>
          </w:p>
        </w:tc>
        <w:tc>
          <w:tcPr>
            <w:tcW w:w="685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9</w:t>
            </w:r>
          </w:p>
        </w:tc>
        <w:tc>
          <w:tcPr>
            <w:tcW w:w="80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13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14</w:t>
            </w: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15</w:t>
            </w: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16</w:t>
            </w:r>
          </w:p>
        </w:tc>
      </w:tr>
      <w:tr w:rsidR="0072584E" w:rsidRPr="00A64407" w:rsidTr="007D2D96">
        <w:trPr>
          <w:trHeight w:hRule="exact" w:val="1547"/>
        </w:trPr>
        <w:tc>
          <w:tcPr>
            <w:tcW w:w="111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1018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254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</w:pPr>
            <w:r>
              <w:t xml:space="preserve">001. </w:t>
            </w:r>
            <w:r w:rsidRPr="00CB5C42">
              <w:t>Количество проведенных мероприятий</w:t>
            </w:r>
          </w:p>
        </w:tc>
        <w:tc>
          <w:tcPr>
            <w:tcW w:w="654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  <w:r w:rsidRPr="00CB5C42">
              <w:t>шт</w:t>
            </w:r>
            <w:r>
              <w:t>ука</w:t>
            </w:r>
          </w:p>
        </w:tc>
        <w:tc>
          <w:tcPr>
            <w:tcW w:w="685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72584E" w:rsidRPr="00CB5C42" w:rsidRDefault="0072584E" w:rsidP="00FC5FC2">
            <w:pPr>
              <w:widowControl w:val="0"/>
              <w:spacing w:line="216" w:lineRule="auto"/>
            </w:pPr>
            <w:r w:rsidRPr="00CB5C42">
              <w:t>796</w:t>
            </w:r>
          </w:p>
        </w:tc>
        <w:tc>
          <w:tcPr>
            <w:tcW w:w="802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</w:p>
          <w:p w:rsidR="0072584E" w:rsidRPr="00CB5C42" w:rsidRDefault="00AE40BC" w:rsidP="00FC5FC2">
            <w:pPr>
              <w:widowControl w:val="0"/>
              <w:spacing w:line="216" w:lineRule="auto"/>
              <w:jc w:val="center"/>
            </w:pPr>
            <w:r>
              <w:t>82</w:t>
            </w:r>
            <w:r w:rsidR="0072584E" w:rsidRPr="00CB5C42">
              <w:t>0</w:t>
            </w:r>
          </w:p>
        </w:tc>
        <w:tc>
          <w:tcPr>
            <w:tcW w:w="849" w:type="dxa"/>
            <w:shd w:val="clear" w:color="auto" w:fill="FFFFFF"/>
          </w:tcPr>
          <w:p w:rsidR="00863A4B" w:rsidRDefault="00863A4B" w:rsidP="00FC5FC2">
            <w:pPr>
              <w:widowControl w:val="0"/>
              <w:jc w:val="center"/>
            </w:pPr>
          </w:p>
          <w:p w:rsidR="0072584E" w:rsidRPr="00A64407" w:rsidRDefault="00863A4B" w:rsidP="00FC5FC2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849" w:type="dxa"/>
            <w:shd w:val="clear" w:color="auto" w:fill="FFFFFF"/>
          </w:tcPr>
          <w:p w:rsidR="0072584E" w:rsidRDefault="0072584E" w:rsidP="00FC5FC2">
            <w:pPr>
              <w:widowControl w:val="0"/>
              <w:jc w:val="center"/>
            </w:pPr>
            <w:r>
              <w:t xml:space="preserve"> </w:t>
            </w:r>
          </w:p>
          <w:p w:rsidR="0072584E" w:rsidRPr="00A64407" w:rsidRDefault="007D2D96" w:rsidP="00FC5FC2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990" w:type="dxa"/>
            <w:shd w:val="clear" w:color="auto" w:fill="FFFFFF"/>
          </w:tcPr>
          <w:p w:rsidR="0072584E" w:rsidRDefault="0072584E" w:rsidP="00FC5FC2">
            <w:pPr>
              <w:widowControl w:val="0"/>
              <w:jc w:val="center"/>
            </w:pPr>
          </w:p>
          <w:p w:rsidR="0072584E" w:rsidRPr="00A64407" w:rsidRDefault="0072584E" w:rsidP="00FC5FC2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</w:tr>
    </w:tbl>
    <w:p w:rsidR="0072584E" w:rsidRPr="00A64407" w:rsidRDefault="0072584E" w:rsidP="0072584E">
      <w:pPr>
        <w:keepNext/>
        <w:spacing w:before="240" w:after="60"/>
        <w:jc w:val="center"/>
        <w:outlineLvl w:val="3"/>
        <w:rPr>
          <w:bCs/>
        </w:rPr>
      </w:pPr>
      <w:r w:rsidRPr="00A64407">
        <w:rPr>
          <w:bCs/>
          <w:shd w:val="clear" w:color="auto" w:fill="FFFFFF"/>
        </w:rPr>
        <w:t>ЧАСТЬ 2. Сведения о выполняемых работах</w:t>
      </w:r>
      <w:r>
        <w:rPr>
          <w:bCs/>
          <w:shd w:val="clear" w:color="auto" w:fill="FFFFFF"/>
        </w:rPr>
        <w:t xml:space="preserve"> – не формируется</w:t>
      </w:r>
      <w:r w:rsidRPr="00A64407">
        <w:rPr>
          <w:bCs/>
          <w:shd w:val="clear" w:color="auto" w:fill="FFFFFF"/>
        </w:rPr>
        <w:t xml:space="preserve">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</w:p>
    <w:p w:rsidR="0072584E" w:rsidRPr="00A64407" w:rsidRDefault="0072584E" w:rsidP="0072584E">
      <w:pPr>
        <w:widowControl w:val="0"/>
        <w:ind w:left="709"/>
        <w:rPr>
          <w:sz w:val="8"/>
          <w:szCs w:val="8"/>
        </w:rPr>
      </w:pPr>
    </w:p>
    <w:p w:rsidR="0072584E" w:rsidRPr="002E16F6" w:rsidRDefault="0072584E" w:rsidP="0072584E">
      <w:pPr>
        <w:widowControl w:val="0"/>
        <w:ind w:left="709"/>
        <w:rPr>
          <w:u w:val="single"/>
        </w:rPr>
      </w:pPr>
      <w:r w:rsidRPr="00A64407">
        <w:t>Руководитель (уполн</w:t>
      </w:r>
      <w:r>
        <w:t xml:space="preserve">омоченное лицо)      </w:t>
      </w:r>
      <w:r>
        <w:rPr>
          <w:u w:val="single"/>
        </w:rPr>
        <w:t xml:space="preserve">директор            </w:t>
      </w:r>
      <w:r>
        <w:t xml:space="preserve">      ___________________</w:t>
      </w:r>
      <w:r w:rsidRPr="00A64407">
        <w:t xml:space="preserve">         </w:t>
      </w:r>
      <w:r>
        <w:rPr>
          <w:u w:val="single"/>
        </w:rPr>
        <w:t>Дорофеева Л.П.</w:t>
      </w:r>
    </w:p>
    <w:p w:rsidR="0072584E" w:rsidRPr="002E16F6" w:rsidRDefault="0072584E" w:rsidP="0072584E">
      <w:pPr>
        <w:widowControl w:val="0"/>
        <w:ind w:left="709"/>
      </w:pPr>
      <w:r w:rsidRPr="002E16F6">
        <w:t xml:space="preserve">                                                 </w:t>
      </w:r>
      <w:r>
        <w:t xml:space="preserve">                  </w:t>
      </w:r>
      <w:r w:rsidRPr="002E16F6">
        <w:t xml:space="preserve">   (должность)                      (подпись)     </w:t>
      </w:r>
      <w:r>
        <w:t xml:space="preserve">           </w:t>
      </w:r>
      <w:r w:rsidRPr="002E16F6">
        <w:t xml:space="preserve"> (расшифровка подписи)</w:t>
      </w:r>
    </w:p>
    <w:p w:rsidR="0072584E" w:rsidRPr="00A64407" w:rsidRDefault="0072584E" w:rsidP="0072584E">
      <w:pPr>
        <w:widowControl w:val="0"/>
        <w:ind w:left="709"/>
      </w:pPr>
      <w:r w:rsidRPr="00A64407">
        <w:t>«</w:t>
      </w:r>
      <w:r>
        <w:rPr>
          <w:u w:val="single"/>
        </w:rPr>
        <w:t>0</w:t>
      </w:r>
      <w:r w:rsidR="007D2D96">
        <w:rPr>
          <w:u w:val="single"/>
        </w:rPr>
        <w:t>9</w:t>
      </w:r>
      <w:r w:rsidRPr="00A64407">
        <w:t xml:space="preserve"> » </w:t>
      </w:r>
      <w:r w:rsidR="007D2D96">
        <w:rPr>
          <w:u w:val="single"/>
        </w:rPr>
        <w:t>января</w:t>
      </w:r>
      <w:r w:rsidRPr="00A64407">
        <w:t xml:space="preserve"> 20</w:t>
      </w:r>
      <w:r w:rsidR="007D2D96">
        <w:rPr>
          <w:u w:val="single"/>
        </w:rPr>
        <w:t>20</w:t>
      </w:r>
      <w:r w:rsidRPr="00A64407">
        <w:t xml:space="preserve"> г.</w:t>
      </w:r>
    </w:p>
    <w:p w:rsidR="00531A7C" w:rsidRPr="0072584E" w:rsidRDefault="00531A7C" w:rsidP="0072584E">
      <w:pPr>
        <w:spacing w:line="228" w:lineRule="auto"/>
        <w:jc w:val="both"/>
        <w:rPr>
          <w:kern w:val="2"/>
        </w:rPr>
      </w:pPr>
    </w:p>
    <w:sectPr w:rsidR="00531A7C" w:rsidRPr="0072584E" w:rsidSect="002E16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A7" w:rsidRDefault="00E179A7" w:rsidP="007018D0">
      <w:r>
        <w:separator/>
      </w:r>
    </w:p>
  </w:endnote>
  <w:endnote w:type="continuationSeparator" w:id="0">
    <w:p w:rsidR="00E179A7" w:rsidRDefault="00E179A7" w:rsidP="0070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A7" w:rsidRDefault="00E179A7" w:rsidP="007018D0">
      <w:r>
        <w:separator/>
      </w:r>
    </w:p>
  </w:footnote>
  <w:footnote w:type="continuationSeparator" w:id="0">
    <w:p w:rsidR="00E179A7" w:rsidRDefault="00E179A7" w:rsidP="0070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56" w:rsidRPr="00774A04" w:rsidRDefault="00E179A7" w:rsidP="006749BF">
    <w:pPr>
      <w:pStyle w:val="a5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56" w:rsidRDefault="003607D3">
    <w:pPr>
      <w:rPr>
        <w:sz w:val="2"/>
        <w:szCs w:val="2"/>
      </w:rPr>
    </w:pPr>
    <w:r w:rsidRPr="003607D3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25756" w:rsidRDefault="00E179A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7E4F"/>
    <w:rsid w:val="000C0AEC"/>
    <w:rsid w:val="001164E0"/>
    <w:rsid w:val="001A13DD"/>
    <w:rsid w:val="001B0685"/>
    <w:rsid w:val="001C511C"/>
    <w:rsid w:val="001E14BD"/>
    <w:rsid w:val="00205A9C"/>
    <w:rsid w:val="00235BEA"/>
    <w:rsid w:val="00266A03"/>
    <w:rsid w:val="0028527D"/>
    <w:rsid w:val="002C724B"/>
    <w:rsid w:val="003154C3"/>
    <w:rsid w:val="003607D3"/>
    <w:rsid w:val="0039443C"/>
    <w:rsid w:val="00430F3B"/>
    <w:rsid w:val="00437E4F"/>
    <w:rsid w:val="00495824"/>
    <w:rsid w:val="004A090A"/>
    <w:rsid w:val="005060EB"/>
    <w:rsid w:val="00514057"/>
    <w:rsid w:val="00523B40"/>
    <w:rsid w:val="00531A7C"/>
    <w:rsid w:val="005B1040"/>
    <w:rsid w:val="00601C0E"/>
    <w:rsid w:val="00632395"/>
    <w:rsid w:val="006C1958"/>
    <w:rsid w:val="006C584B"/>
    <w:rsid w:val="007018D0"/>
    <w:rsid w:val="0072584E"/>
    <w:rsid w:val="0076158A"/>
    <w:rsid w:val="007656A5"/>
    <w:rsid w:val="007D2D96"/>
    <w:rsid w:val="00814904"/>
    <w:rsid w:val="00826C57"/>
    <w:rsid w:val="00863A4B"/>
    <w:rsid w:val="0098573A"/>
    <w:rsid w:val="00AB0ABF"/>
    <w:rsid w:val="00AB59DF"/>
    <w:rsid w:val="00AE40BC"/>
    <w:rsid w:val="00B406A4"/>
    <w:rsid w:val="00B733D5"/>
    <w:rsid w:val="00B83702"/>
    <w:rsid w:val="00C22B90"/>
    <w:rsid w:val="00C33664"/>
    <w:rsid w:val="00C405F5"/>
    <w:rsid w:val="00C51A9C"/>
    <w:rsid w:val="00DA1E0B"/>
    <w:rsid w:val="00DD04AC"/>
    <w:rsid w:val="00DE12EA"/>
    <w:rsid w:val="00E179A7"/>
    <w:rsid w:val="00F7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258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7E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7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37E4F"/>
    <w:rPr>
      <w:rFonts w:ascii="Symbol" w:hAnsi="Symbol" w:hint="default"/>
    </w:rPr>
  </w:style>
  <w:style w:type="paragraph" w:styleId="a3">
    <w:name w:val="Normal (Web)"/>
    <w:basedOn w:val="a"/>
    <w:rsid w:val="005140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4057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725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258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72584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2584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2584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7258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4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7">
    <w:name w:val="No Spacing"/>
    <w:uiPriority w:val="1"/>
    <w:qFormat/>
    <w:rsid w:val="00B8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cp:lastPrinted>2020-01-09T06:00:00Z</cp:lastPrinted>
  <dcterms:created xsi:type="dcterms:W3CDTF">2020-01-27T07:20:00Z</dcterms:created>
  <dcterms:modified xsi:type="dcterms:W3CDTF">2020-01-27T07:20:00Z</dcterms:modified>
</cp:coreProperties>
</file>